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CF" w:rsidRPr="00666F0D" w:rsidRDefault="00666F0D" w:rsidP="00D2205E">
      <w:pPr>
        <w:pStyle w:val="Heading1"/>
        <w:shd w:val="pct15" w:color="auto" w:fill="auto"/>
        <w:spacing w:after="80" w:line="360" w:lineRule="auto"/>
        <w:jc w:val="center"/>
        <w:rPr>
          <w:rFonts w:asciiTheme="minorHAnsi" w:hAnsiTheme="minorHAnsi" w:cstheme="minorHAnsi"/>
          <w:b/>
          <w:bCs/>
          <w:sz w:val="32"/>
          <w:szCs w:val="32"/>
        </w:rPr>
      </w:pPr>
      <w:bookmarkStart w:id="0" w:name="_Hlk22582922"/>
      <w:r>
        <w:rPr>
          <w:rFonts w:asciiTheme="minorHAnsi" w:hAnsiTheme="minorHAnsi" w:cstheme="minorHAnsi"/>
          <w:b/>
          <w:sz w:val="32"/>
          <w:szCs w:val="32"/>
        </w:rPr>
        <w:t xml:space="preserve">Συνοπτικός Οδηγός </w:t>
      </w:r>
      <w:r w:rsidR="007F132E">
        <w:rPr>
          <w:rFonts w:asciiTheme="minorHAnsi" w:hAnsiTheme="minorHAnsi" w:cstheme="minorHAnsi"/>
          <w:b/>
          <w:sz w:val="32"/>
          <w:szCs w:val="32"/>
        </w:rPr>
        <w:t>Συγγραφής Εργαστηριακής Αναφοράς</w:t>
      </w:r>
    </w:p>
    <w:p w:rsidR="001244CF" w:rsidRPr="00666F0D" w:rsidRDefault="001244CF" w:rsidP="00D2205E">
      <w:pPr>
        <w:spacing w:after="80" w:line="360" w:lineRule="auto"/>
        <w:jc w:val="center"/>
        <w:rPr>
          <w:b/>
          <w:sz w:val="28"/>
        </w:rPr>
      </w:pPr>
    </w:p>
    <w:p w:rsidR="007F132E" w:rsidRPr="004D5D46" w:rsidRDefault="007F132E" w:rsidP="00D2205E">
      <w:pPr>
        <w:spacing w:after="80" w:line="360" w:lineRule="auto"/>
        <w:jc w:val="both"/>
        <w:rPr>
          <w:b/>
          <w:sz w:val="24"/>
        </w:rPr>
      </w:pPr>
      <w:r>
        <w:rPr>
          <w:b/>
          <w:sz w:val="28"/>
          <w:szCs w:val="26"/>
        </w:rPr>
        <w:t>1.  Η εργαστηριακή αναφορά</w:t>
      </w:r>
      <w:r w:rsidRPr="009C6D98">
        <w:rPr>
          <w:b/>
          <w:sz w:val="28"/>
          <w:szCs w:val="26"/>
        </w:rPr>
        <w:t xml:space="preserve"> </w:t>
      </w:r>
    </w:p>
    <w:p w:rsidR="000B3904" w:rsidRDefault="007F132E" w:rsidP="00D2205E">
      <w:pPr>
        <w:spacing w:after="80" w:line="360" w:lineRule="auto"/>
        <w:jc w:val="both"/>
        <w:rPr>
          <w:iCs/>
          <w:sz w:val="24"/>
        </w:rPr>
      </w:pPr>
      <w:r w:rsidRPr="009C6D98">
        <w:rPr>
          <w:iCs/>
          <w:sz w:val="24"/>
        </w:rPr>
        <w:t>Η ανα</w:t>
      </w:r>
      <w:r>
        <w:rPr>
          <w:iCs/>
          <w:sz w:val="24"/>
        </w:rPr>
        <w:t xml:space="preserve">φορά της εργαστηριακής άσκησης </w:t>
      </w:r>
      <w:r w:rsidR="000B3904">
        <w:rPr>
          <w:iCs/>
          <w:sz w:val="24"/>
        </w:rPr>
        <w:t>αποτελεί το μέσο επικοινωνίας του πειραματιστή με τον επιστημονικό κόσμο. Α</w:t>
      </w:r>
      <w:r w:rsidR="001679D4">
        <w:rPr>
          <w:iCs/>
          <w:sz w:val="24"/>
        </w:rPr>
        <w:t>ποτυπώνει με ακρίβεια και σαφήνεια το σκοπό και τη βασική θεωρία του πειράματος, τη μεθοδολογία που ακολουθήθηκε, τα υλικά και την οργανολογία που χρησιμοποιήθηκ</w:t>
      </w:r>
      <w:r w:rsidR="000B78D3">
        <w:rPr>
          <w:iCs/>
          <w:sz w:val="24"/>
        </w:rPr>
        <w:t>αν</w:t>
      </w:r>
      <w:r w:rsidR="00BE0629">
        <w:rPr>
          <w:iCs/>
          <w:sz w:val="24"/>
        </w:rPr>
        <w:t xml:space="preserve"> (πειραματική συσκευή, διάταξη)</w:t>
      </w:r>
      <w:r w:rsidR="001C66DF">
        <w:rPr>
          <w:iCs/>
          <w:sz w:val="24"/>
        </w:rPr>
        <w:t xml:space="preserve">, παρουσιάζει τα δεδομένα που ελήφθησαν κατά τις πειραματικές μετρήσεις και </w:t>
      </w:r>
      <w:r w:rsidR="000B78D3">
        <w:rPr>
          <w:iCs/>
          <w:sz w:val="24"/>
        </w:rPr>
        <w:t>την επεξεργασία αυτών</w:t>
      </w:r>
      <w:r w:rsidR="001C66DF">
        <w:rPr>
          <w:iCs/>
          <w:sz w:val="24"/>
        </w:rPr>
        <w:t>, σχολιάζει την ακρίβεια των μετρήσεων και παραθέτει τα αποτελέσματα και τα συμπεράσματα της πειραματικής εργασίας.</w:t>
      </w:r>
    </w:p>
    <w:p w:rsidR="000B3904" w:rsidRDefault="007F132E" w:rsidP="00D2205E">
      <w:pPr>
        <w:spacing w:after="80" w:line="360" w:lineRule="auto"/>
        <w:jc w:val="both"/>
        <w:rPr>
          <w:iCs/>
          <w:sz w:val="24"/>
        </w:rPr>
      </w:pPr>
      <w:r>
        <w:rPr>
          <w:iCs/>
          <w:sz w:val="24"/>
        </w:rPr>
        <w:t xml:space="preserve">Ως εκ τούτου είναι εξαιρετικά σημαντικό </w:t>
      </w:r>
      <w:r w:rsidR="001C66DF">
        <w:rPr>
          <w:iCs/>
          <w:sz w:val="24"/>
        </w:rPr>
        <w:t xml:space="preserve">το περιεχόμενό και </w:t>
      </w:r>
      <w:r>
        <w:rPr>
          <w:iCs/>
          <w:sz w:val="24"/>
        </w:rPr>
        <w:t xml:space="preserve">η δομή της </w:t>
      </w:r>
      <w:r w:rsidR="000B3904">
        <w:rPr>
          <w:iCs/>
          <w:sz w:val="24"/>
        </w:rPr>
        <w:t xml:space="preserve">αναφοράς </w:t>
      </w:r>
      <w:r>
        <w:rPr>
          <w:iCs/>
          <w:sz w:val="24"/>
        </w:rPr>
        <w:t xml:space="preserve">να </w:t>
      </w:r>
      <w:r w:rsidR="000B3904">
        <w:rPr>
          <w:iCs/>
          <w:sz w:val="24"/>
        </w:rPr>
        <w:t xml:space="preserve">παρέχουν </w:t>
      </w:r>
      <w:r>
        <w:rPr>
          <w:iCs/>
          <w:sz w:val="24"/>
        </w:rPr>
        <w:t xml:space="preserve">ακριβή, ουσιαστική και διαυγή περιγραφή, </w:t>
      </w:r>
      <w:r w:rsidR="000B3904">
        <w:rPr>
          <w:iCs/>
          <w:sz w:val="24"/>
        </w:rPr>
        <w:t xml:space="preserve">των πειραματικών μετρήσεων και </w:t>
      </w:r>
      <w:r>
        <w:rPr>
          <w:iCs/>
          <w:sz w:val="24"/>
        </w:rPr>
        <w:t xml:space="preserve">των </w:t>
      </w:r>
      <w:r w:rsidR="000B3904">
        <w:rPr>
          <w:iCs/>
          <w:sz w:val="24"/>
        </w:rPr>
        <w:t xml:space="preserve">συνθηκών καθώς και </w:t>
      </w:r>
      <w:r>
        <w:rPr>
          <w:iCs/>
          <w:sz w:val="24"/>
        </w:rPr>
        <w:t>των αποτελεσμάτων</w:t>
      </w:r>
      <w:r w:rsidR="000B3904">
        <w:rPr>
          <w:iCs/>
          <w:sz w:val="24"/>
        </w:rPr>
        <w:t xml:space="preserve"> και συμπερασμάτων</w:t>
      </w:r>
      <w:r>
        <w:rPr>
          <w:iCs/>
          <w:sz w:val="24"/>
        </w:rPr>
        <w:t>.</w:t>
      </w:r>
    </w:p>
    <w:p w:rsidR="000B3904" w:rsidRDefault="000B3904" w:rsidP="00D2205E">
      <w:pPr>
        <w:spacing w:after="80" w:line="360" w:lineRule="auto"/>
        <w:jc w:val="both"/>
        <w:rPr>
          <w:iCs/>
          <w:sz w:val="24"/>
        </w:rPr>
      </w:pPr>
      <w:r>
        <w:rPr>
          <w:iCs/>
          <w:sz w:val="24"/>
        </w:rPr>
        <w:t xml:space="preserve">Στη συνέχεια </w:t>
      </w:r>
      <w:r w:rsidR="002214A3">
        <w:rPr>
          <w:iCs/>
          <w:sz w:val="24"/>
        </w:rPr>
        <w:t xml:space="preserve">δίδονται </w:t>
      </w:r>
      <w:r w:rsidR="00181D87">
        <w:rPr>
          <w:iCs/>
          <w:sz w:val="24"/>
        </w:rPr>
        <w:t xml:space="preserve">αναλυτικά </w:t>
      </w:r>
      <w:r>
        <w:rPr>
          <w:iCs/>
          <w:sz w:val="24"/>
        </w:rPr>
        <w:t>οδηγίες σχετικά με τη δομή και τη μορφοποίηση της εργαστηριακής αναφορ</w:t>
      </w:r>
      <w:r w:rsidR="00181D87">
        <w:rPr>
          <w:iCs/>
          <w:sz w:val="24"/>
        </w:rPr>
        <w:t>άς.</w:t>
      </w:r>
    </w:p>
    <w:p w:rsidR="004D5D46" w:rsidRPr="004D5D46" w:rsidRDefault="002214A3" w:rsidP="00D2205E">
      <w:pPr>
        <w:spacing w:after="80" w:line="360" w:lineRule="auto"/>
        <w:jc w:val="both"/>
        <w:rPr>
          <w:b/>
          <w:sz w:val="24"/>
        </w:rPr>
      </w:pPr>
      <w:r>
        <w:rPr>
          <w:b/>
          <w:sz w:val="28"/>
          <w:szCs w:val="26"/>
        </w:rPr>
        <w:t>2</w:t>
      </w:r>
      <w:r w:rsidR="00507042">
        <w:rPr>
          <w:b/>
          <w:sz w:val="28"/>
          <w:szCs w:val="26"/>
        </w:rPr>
        <w:t xml:space="preserve">. </w:t>
      </w:r>
      <w:r>
        <w:rPr>
          <w:b/>
          <w:sz w:val="28"/>
          <w:szCs w:val="26"/>
        </w:rPr>
        <w:t xml:space="preserve"> Δομή και </w:t>
      </w:r>
      <w:r w:rsidR="00D15308">
        <w:rPr>
          <w:b/>
          <w:sz w:val="28"/>
          <w:szCs w:val="26"/>
        </w:rPr>
        <w:t xml:space="preserve">Μορφοποίησης </w:t>
      </w:r>
      <w:r>
        <w:rPr>
          <w:b/>
          <w:sz w:val="28"/>
          <w:szCs w:val="26"/>
        </w:rPr>
        <w:t xml:space="preserve">της </w:t>
      </w:r>
      <w:r w:rsidR="00666F0D" w:rsidRPr="009C6D98">
        <w:rPr>
          <w:b/>
          <w:sz w:val="28"/>
          <w:szCs w:val="26"/>
        </w:rPr>
        <w:t xml:space="preserve">Αναφοράς </w:t>
      </w:r>
    </w:p>
    <w:p w:rsidR="002214A3" w:rsidRPr="00D15308" w:rsidRDefault="002214A3" w:rsidP="00D2205E">
      <w:pPr>
        <w:spacing w:after="80" w:line="360" w:lineRule="auto"/>
        <w:jc w:val="both"/>
        <w:rPr>
          <w:b/>
          <w:sz w:val="28"/>
        </w:rPr>
      </w:pPr>
      <w:r>
        <w:rPr>
          <w:b/>
          <w:sz w:val="28"/>
        </w:rPr>
        <w:t xml:space="preserve">2.1.  </w:t>
      </w:r>
      <w:r w:rsidR="00482596">
        <w:rPr>
          <w:b/>
          <w:sz w:val="28"/>
        </w:rPr>
        <w:t>Δομή</w:t>
      </w:r>
    </w:p>
    <w:p w:rsidR="00181D87" w:rsidRDefault="00181D87" w:rsidP="00D2205E">
      <w:pPr>
        <w:spacing w:after="80" w:line="360" w:lineRule="auto"/>
        <w:jc w:val="both"/>
        <w:rPr>
          <w:iCs/>
          <w:sz w:val="24"/>
        </w:rPr>
      </w:pPr>
      <w:r>
        <w:rPr>
          <w:iCs/>
          <w:sz w:val="24"/>
        </w:rPr>
        <w:t xml:space="preserve">Στις σελίδες </w:t>
      </w:r>
      <w:r w:rsidR="00BE0629">
        <w:rPr>
          <w:iCs/>
          <w:sz w:val="24"/>
        </w:rPr>
        <w:t>4</w:t>
      </w:r>
      <w:r>
        <w:rPr>
          <w:iCs/>
          <w:sz w:val="24"/>
        </w:rPr>
        <w:t>-</w:t>
      </w:r>
      <w:r w:rsidR="00BE0629">
        <w:rPr>
          <w:iCs/>
          <w:sz w:val="24"/>
        </w:rPr>
        <w:t>1</w:t>
      </w:r>
      <w:r w:rsidR="006943C0">
        <w:rPr>
          <w:iCs/>
          <w:sz w:val="24"/>
        </w:rPr>
        <w:t>2</w:t>
      </w:r>
      <w:r>
        <w:rPr>
          <w:iCs/>
          <w:sz w:val="24"/>
        </w:rPr>
        <w:t xml:space="preserve"> παρατίθεται αναλυτικό υπόδειγμα με σύντομη περιγραφή του περιεχομένου και της οργάνωσης της αναφοράς.</w:t>
      </w:r>
    </w:p>
    <w:p w:rsidR="00482596" w:rsidRDefault="002214A3" w:rsidP="00D2205E">
      <w:pPr>
        <w:spacing w:after="80" w:line="360" w:lineRule="auto"/>
        <w:jc w:val="both"/>
        <w:rPr>
          <w:bCs/>
          <w:sz w:val="24"/>
          <w:szCs w:val="18"/>
        </w:rPr>
      </w:pPr>
      <w:r w:rsidRPr="007D564C">
        <w:rPr>
          <w:bCs/>
          <w:sz w:val="24"/>
          <w:szCs w:val="18"/>
        </w:rPr>
        <w:t xml:space="preserve">Η </w:t>
      </w:r>
      <w:r>
        <w:rPr>
          <w:bCs/>
          <w:sz w:val="24"/>
          <w:szCs w:val="18"/>
        </w:rPr>
        <w:t xml:space="preserve">προτεινόμενη </w:t>
      </w:r>
      <w:r w:rsidRPr="007D564C">
        <w:rPr>
          <w:bCs/>
          <w:sz w:val="24"/>
          <w:szCs w:val="18"/>
        </w:rPr>
        <w:t xml:space="preserve">δομή της αναφοράς </w:t>
      </w:r>
      <w:r>
        <w:rPr>
          <w:bCs/>
          <w:sz w:val="24"/>
          <w:szCs w:val="18"/>
        </w:rPr>
        <w:t>για τα Εργαστήρια Φυσικοχημείας θα πρέπει να τηρείται με συνέπεια, ώστε η εργασία όλων των ομάδων να αξιολογείται υπό το ίδιο πρίσμα. Επίσης, όλα τα μέλη κάθε ομάδας πρέπει να έχουν την πλήρη εποπτεία τ</w:t>
      </w:r>
      <w:r w:rsidR="00181D87">
        <w:rPr>
          <w:bCs/>
          <w:sz w:val="24"/>
          <w:szCs w:val="18"/>
        </w:rPr>
        <w:t xml:space="preserve">ου περιεχομένου της αναφοράς έτσι ώστε το κείμενο στο σύνολό του να χαρακτηρίζεται από ενιαίο τρόπο γραφής, δομή και μορφοποίηση </w:t>
      </w:r>
      <w:r w:rsidR="00482596">
        <w:rPr>
          <w:bCs/>
          <w:sz w:val="24"/>
          <w:szCs w:val="18"/>
        </w:rPr>
        <w:t>επιτρέποντας σ</w:t>
      </w:r>
      <w:r w:rsidR="00181D87">
        <w:rPr>
          <w:bCs/>
          <w:sz w:val="24"/>
          <w:szCs w:val="18"/>
        </w:rPr>
        <w:t xml:space="preserve">τον αναγνώστη (και τον </w:t>
      </w:r>
      <w:proofErr w:type="spellStart"/>
      <w:r w:rsidR="00181D87">
        <w:rPr>
          <w:bCs/>
          <w:sz w:val="24"/>
          <w:szCs w:val="18"/>
        </w:rPr>
        <w:t>αξιολογητή</w:t>
      </w:r>
      <w:proofErr w:type="spellEnd"/>
      <w:r w:rsidR="00181D87">
        <w:rPr>
          <w:bCs/>
          <w:sz w:val="24"/>
          <w:szCs w:val="18"/>
        </w:rPr>
        <w:t xml:space="preserve">) να αποκομίσει </w:t>
      </w:r>
      <w:r>
        <w:rPr>
          <w:bCs/>
          <w:sz w:val="24"/>
          <w:szCs w:val="18"/>
        </w:rPr>
        <w:t xml:space="preserve">ακριβή και </w:t>
      </w:r>
      <w:r w:rsidR="00181D87">
        <w:rPr>
          <w:bCs/>
          <w:sz w:val="24"/>
          <w:szCs w:val="18"/>
        </w:rPr>
        <w:t xml:space="preserve">σαφή εικόνα </w:t>
      </w:r>
      <w:r>
        <w:rPr>
          <w:bCs/>
          <w:sz w:val="24"/>
          <w:szCs w:val="18"/>
        </w:rPr>
        <w:t xml:space="preserve">των πειραματικών εργασιών, των μετρήσεων </w:t>
      </w:r>
      <w:r w:rsidR="00482596">
        <w:rPr>
          <w:bCs/>
          <w:sz w:val="24"/>
          <w:szCs w:val="18"/>
        </w:rPr>
        <w:t>της ανάλυσης των αποτελεσμάτων και των συμπερασμάτων</w:t>
      </w:r>
      <w:r>
        <w:rPr>
          <w:bCs/>
          <w:sz w:val="24"/>
          <w:szCs w:val="18"/>
        </w:rPr>
        <w:t>.</w:t>
      </w:r>
    </w:p>
    <w:p w:rsidR="00BE0629" w:rsidRPr="000B3904" w:rsidRDefault="00BE0629" w:rsidP="00BE0629">
      <w:pPr>
        <w:spacing w:after="80" w:line="360" w:lineRule="auto"/>
        <w:jc w:val="both"/>
        <w:rPr>
          <w:iCs/>
          <w:color w:val="FF0000"/>
          <w:sz w:val="24"/>
        </w:rPr>
      </w:pPr>
      <w:r w:rsidRPr="000B3904">
        <w:rPr>
          <w:iCs/>
          <w:color w:val="FF0000"/>
          <w:sz w:val="24"/>
        </w:rPr>
        <w:t xml:space="preserve">Επισημαίνεται ότι </w:t>
      </w:r>
      <w:r w:rsidR="001969D7">
        <w:rPr>
          <w:iCs/>
          <w:color w:val="FF0000"/>
          <w:sz w:val="24"/>
        </w:rPr>
        <w:t xml:space="preserve">σοβαρή </w:t>
      </w:r>
      <w:r w:rsidRPr="000B3904">
        <w:rPr>
          <w:iCs/>
          <w:color w:val="FF0000"/>
          <w:sz w:val="24"/>
        </w:rPr>
        <w:t xml:space="preserve">παρέκκλιση από τις οδηγίες σύνταξης αναφορών </w:t>
      </w:r>
      <w:r>
        <w:rPr>
          <w:iCs/>
          <w:color w:val="FF0000"/>
          <w:sz w:val="24"/>
        </w:rPr>
        <w:t xml:space="preserve">ενδέχεται να </w:t>
      </w:r>
      <w:r w:rsidRPr="000B3904">
        <w:rPr>
          <w:iCs/>
          <w:color w:val="FF0000"/>
          <w:sz w:val="24"/>
        </w:rPr>
        <w:t>επιφέρει συνέπειες στην τελική βαθμολόγησή τους.</w:t>
      </w:r>
    </w:p>
    <w:p w:rsidR="00482596" w:rsidRDefault="00482596" w:rsidP="00D2205E">
      <w:pPr>
        <w:spacing w:after="80" w:line="360" w:lineRule="auto"/>
        <w:jc w:val="both"/>
        <w:rPr>
          <w:b/>
          <w:bCs/>
          <w:iCs/>
          <w:sz w:val="28"/>
          <w:szCs w:val="26"/>
        </w:rPr>
      </w:pPr>
      <w:r>
        <w:rPr>
          <w:b/>
          <w:bCs/>
          <w:iCs/>
          <w:sz w:val="28"/>
          <w:szCs w:val="26"/>
        </w:rPr>
        <w:lastRenderedPageBreak/>
        <w:t>2</w:t>
      </w:r>
      <w:r w:rsidRPr="00D15308">
        <w:rPr>
          <w:b/>
          <w:bCs/>
          <w:iCs/>
          <w:sz w:val="28"/>
          <w:szCs w:val="26"/>
        </w:rPr>
        <w:t>.</w:t>
      </w:r>
      <w:r>
        <w:rPr>
          <w:b/>
          <w:bCs/>
          <w:iCs/>
          <w:sz w:val="28"/>
          <w:szCs w:val="26"/>
        </w:rPr>
        <w:t>2</w:t>
      </w:r>
      <w:r w:rsidRPr="00D15308">
        <w:rPr>
          <w:b/>
          <w:bCs/>
          <w:iCs/>
          <w:sz w:val="28"/>
          <w:szCs w:val="26"/>
        </w:rPr>
        <w:t xml:space="preserve">. </w:t>
      </w:r>
      <w:r>
        <w:rPr>
          <w:b/>
          <w:bCs/>
          <w:iCs/>
          <w:sz w:val="28"/>
          <w:szCs w:val="26"/>
        </w:rPr>
        <w:t xml:space="preserve"> Μορφοποίηση </w:t>
      </w:r>
    </w:p>
    <w:p w:rsidR="00482596" w:rsidRDefault="00482596" w:rsidP="00D2205E">
      <w:pPr>
        <w:spacing w:after="80" w:line="360" w:lineRule="auto"/>
        <w:jc w:val="both"/>
        <w:rPr>
          <w:iCs/>
          <w:sz w:val="24"/>
        </w:rPr>
      </w:pPr>
      <w:r w:rsidRPr="003628A4">
        <w:rPr>
          <w:iCs/>
          <w:sz w:val="24"/>
        </w:rPr>
        <w:t xml:space="preserve">Η </w:t>
      </w:r>
      <w:r>
        <w:rPr>
          <w:iCs/>
          <w:sz w:val="24"/>
        </w:rPr>
        <w:t xml:space="preserve">ομοιογενής </w:t>
      </w:r>
      <w:r w:rsidRPr="003628A4">
        <w:rPr>
          <w:iCs/>
          <w:sz w:val="24"/>
        </w:rPr>
        <w:t xml:space="preserve">μορφοποίηση </w:t>
      </w:r>
      <w:r w:rsidR="00BE0629">
        <w:rPr>
          <w:iCs/>
          <w:sz w:val="24"/>
        </w:rPr>
        <w:t xml:space="preserve">του κειμένου </w:t>
      </w:r>
      <w:r>
        <w:rPr>
          <w:iCs/>
          <w:sz w:val="24"/>
        </w:rPr>
        <w:t xml:space="preserve">των αναφορών είναι απαραίτητη έτσι ώστε η αξιολόγησή τους να αφορά αποκλειστικά στο περιεχόμενο των γεγραμμένων </w:t>
      </w:r>
      <w:r w:rsidR="00BE0629">
        <w:rPr>
          <w:iCs/>
          <w:sz w:val="24"/>
        </w:rPr>
        <w:t>ενώ</w:t>
      </w:r>
      <w:r>
        <w:rPr>
          <w:iCs/>
          <w:sz w:val="24"/>
        </w:rPr>
        <w:t xml:space="preserve"> συγχρόνως οι συγγραφείς να αποκτήσουν δεξιότητες ορθής και εύληπτης παρουσίασης πειραματικών αποτελεσμάτων.</w:t>
      </w:r>
    </w:p>
    <w:p w:rsidR="00482596" w:rsidRDefault="00482596" w:rsidP="00D2205E">
      <w:pPr>
        <w:spacing w:after="80" w:line="360" w:lineRule="auto"/>
        <w:jc w:val="both"/>
        <w:rPr>
          <w:iCs/>
          <w:sz w:val="24"/>
        </w:rPr>
      </w:pPr>
      <w:r>
        <w:rPr>
          <w:iCs/>
          <w:sz w:val="24"/>
        </w:rPr>
        <w:t>Στη συνέχεια περιγράφονται οι απαιτήσεις για τη συγγραφή, παρουσίαση, εκτύπωση και βιβλιοδεσία της αναφοράς.</w:t>
      </w:r>
    </w:p>
    <w:p w:rsidR="00482596" w:rsidRPr="00992557" w:rsidRDefault="00482596" w:rsidP="00D2205E">
      <w:pPr>
        <w:spacing w:after="80" w:line="276" w:lineRule="auto"/>
        <w:jc w:val="both"/>
        <w:rPr>
          <w:b/>
          <w:bCs/>
          <w:iCs/>
          <w:sz w:val="28"/>
          <w:szCs w:val="28"/>
        </w:rPr>
      </w:pPr>
      <w:bookmarkStart w:id="1" w:name="_Hlk22395532"/>
      <w:r w:rsidRPr="00992557">
        <w:rPr>
          <w:b/>
          <w:bCs/>
          <w:iCs/>
          <w:sz w:val="28"/>
          <w:szCs w:val="28"/>
        </w:rPr>
        <w:t>Α. Γραμματοσειρά (</w:t>
      </w:r>
      <w:r w:rsidRPr="00992557">
        <w:rPr>
          <w:b/>
          <w:bCs/>
          <w:iCs/>
          <w:sz w:val="28"/>
          <w:szCs w:val="28"/>
          <w:lang w:val="en-US"/>
        </w:rPr>
        <w:t>Font</w:t>
      </w:r>
      <w:r w:rsidRPr="00992557">
        <w:rPr>
          <w:b/>
          <w:bCs/>
          <w:iCs/>
          <w:sz w:val="28"/>
          <w:szCs w:val="28"/>
        </w:rPr>
        <w:t xml:space="preserve"> και </w:t>
      </w:r>
      <w:r w:rsidRPr="00992557">
        <w:rPr>
          <w:b/>
          <w:bCs/>
          <w:iCs/>
          <w:sz w:val="28"/>
          <w:szCs w:val="28"/>
          <w:lang w:val="en-GB"/>
        </w:rPr>
        <w:t>Font</w:t>
      </w:r>
      <w:r w:rsidR="000B78D3">
        <w:rPr>
          <w:b/>
          <w:bCs/>
          <w:iCs/>
          <w:sz w:val="28"/>
          <w:szCs w:val="28"/>
        </w:rPr>
        <w:t xml:space="preserve"> </w:t>
      </w:r>
      <w:r w:rsidRPr="00992557">
        <w:rPr>
          <w:b/>
          <w:bCs/>
          <w:iCs/>
          <w:sz w:val="28"/>
          <w:szCs w:val="28"/>
          <w:lang w:val="en-GB"/>
        </w:rPr>
        <w:t>Size</w:t>
      </w:r>
      <w:r w:rsidRPr="00992557">
        <w:rPr>
          <w:b/>
          <w:bCs/>
          <w:iCs/>
          <w:sz w:val="28"/>
          <w:szCs w:val="28"/>
        </w:rPr>
        <w:t>)</w:t>
      </w:r>
    </w:p>
    <w:bookmarkEnd w:id="1"/>
    <w:p w:rsidR="00482596" w:rsidRDefault="00482596" w:rsidP="00D2205E">
      <w:pPr>
        <w:spacing w:after="80" w:line="360" w:lineRule="auto"/>
        <w:jc w:val="both"/>
        <w:rPr>
          <w:iCs/>
          <w:sz w:val="24"/>
        </w:rPr>
      </w:pPr>
      <w:proofErr w:type="spellStart"/>
      <w:r>
        <w:rPr>
          <w:iCs/>
          <w:sz w:val="24"/>
          <w:lang w:val="en-US"/>
        </w:rPr>
        <w:t>i</w:t>
      </w:r>
      <w:proofErr w:type="spellEnd"/>
      <w:r w:rsidRPr="0072503A">
        <w:rPr>
          <w:iCs/>
          <w:sz w:val="24"/>
        </w:rPr>
        <w:t xml:space="preserve">) </w:t>
      </w:r>
      <w:r w:rsidR="00D03C2F">
        <w:rPr>
          <w:iCs/>
          <w:sz w:val="24"/>
        </w:rPr>
        <w:t xml:space="preserve"> </w:t>
      </w:r>
      <w:r w:rsidRPr="0072503A">
        <w:rPr>
          <w:i/>
          <w:sz w:val="24"/>
        </w:rPr>
        <w:t xml:space="preserve">Τίτλοι κεφαλαίων και </w:t>
      </w:r>
      <w:proofErr w:type="spellStart"/>
      <w:r w:rsidRPr="0072503A">
        <w:rPr>
          <w:i/>
          <w:sz w:val="24"/>
        </w:rPr>
        <w:t>υποκεφαλαίων</w:t>
      </w:r>
      <w:proofErr w:type="spellEnd"/>
      <w:r>
        <w:rPr>
          <w:iCs/>
          <w:sz w:val="24"/>
        </w:rPr>
        <w:t>:</w:t>
      </w:r>
      <w:r w:rsidR="00501408">
        <w:rPr>
          <w:iCs/>
          <w:sz w:val="24"/>
        </w:rPr>
        <w:t xml:space="preserve"> </w:t>
      </w:r>
      <w:r w:rsidRPr="0072503A">
        <w:rPr>
          <w:b/>
          <w:bCs/>
          <w:iCs/>
          <w:sz w:val="28"/>
          <w:szCs w:val="28"/>
          <w:lang w:val="en-US"/>
        </w:rPr>
        <w:t>Bold</w:t>
      </w:r>
      <w:r w:rsidR="00501408">
        <w:rPr>
          <w:b/>
          <w:bCs/>
          <w:iCs/>
          <w:sz w:val="28"/>
          <w:szCs w:val="28"/>
        </w:rPr>
        <w:t xml:space="preserve"> </w:t>
      </w:r>
      <w:r>
        <w:rPr>
          <w:iCs/>
          <w:sz w:val="24"/>
        </w:rPr>
        <w:t>και αριθμημένοι</w:t>
      </w:r>
      <w:r w:rsidR="00501408">
        <w:rPr>
          <w:iCs/>
          <w:sz w:val="24"/>
        </w:rPr>
        <w:t>.</w:t>
      </w:r>
    </w:p>
    <w:p w:rsidR="00482596" w:rsidRPr="00501408" w:rsidRDefault="00482596" w:rsidP="00D2205E">
      <w:pPr>
        <w:spacing w:after="80" w:line="360" w:lineRule="auto"/>
        <w:ind w:left="180"/>
        <w:jc w:val="both"/>
        <w:rPr>
          <w:rFonts w:ascii="Arial" w:hAnsi="Arial" w:cs="Arial"/>
          <w:b/>
          <w:bCs/>
          <w:iCs/>
          <w:sz w:val="24"/>
          <w:szCs w:val="24"/>
          <w:lang w:val="en-US"/>
        </w:rPr>
      </w:pPr>
      <w:r w:rsidRPr="0072503A">
        <w:rPr>
          <w:rFonts w:ascii="Times New Roman" w:hAnsi="Times New Roman" w:cs="Times New Roman"/>
          <w:b/>
          <w:bCs/>
          <w:iCs/>
          <w:sz w:val="28"/>
          <w:szCs w:val="28"/>
          <w:lang w:val="en-GB"/>
        </w:rPr>
        <w:t>Times</w:t>
      </w:r>
      <w:r w:rsidR="00501408" w:rsidRPr="00501408">
        <w:rPr>
          <w:rFonts w:ascii="Times New Roman" w:hAnsi="Times New Roman" w:cs="Times New Roman"/>
          <w:b/>
          <w:bCs/>
          <w:iCs/>
          <w:sz w:val="28"/>
          <w:szCs w:val="28"/>
          <w:lang w:val="en-US"/>
        </w:rPr>
        <w:t xml:space="preserve"> </w:t>
      </w:r>
      <w:r w:rsidRPr="0072503A">
        <w:rPr>
          <w:rFonts w:ascii="Times New Roman" w:hAnsi="Times New Roman" w:cs="Times New Roman"/>
          <w:b/>
          <w:bCs/>
          <w:iCs/>
          <w:sz w:val="28"/>
          <w:szCs w:val="28"/>
          <w:lang w:val="en-GB"/>
        </w:rPr>
        <w:t>New</w:t>
      </w:r>
      <w:r w:rsidR="00501408" w:rsidRPr="00501408">
        <w:rPr>
          <w:rFonts w:ascii="Times New Roman" w:hAnsi="Times New Roman" w:cs="Times New Roman"/>
          <w:b/>
          <w:bCs/>
          <w:iCs/>
          <w:sz w:val="28"/>
          <w:szCs w:val="28"/>
          <w:lang w:val="en-US"/>
        </w:rPr>
        <w:t xml:space="preserve"> </w:t>
      </w:r>
      <w:r w:rsidRPr="0072503A">
        <w:rPr>
          <w:rFonts w:ascii="Times New Roman" w:hAnsi="Times New Roman" w:cs="Times New Roman"/>
          <w:b/>
          <w:bCs/>
          <w:iCs/>
          <w:sz w:val="28"/>
          <w:szCs w:val="28"/>
          <w:lang w:val="en-GB"/>
        </w:rPr>
        <w:t>Roman</w:t>
      </w:r>
      <w:r w:rsidRPr="00501408">
        <w:rPr>
          <w:rFonts w:ascii="Times New Roman" w:hAnsi="Times New Roman" w:cs="Times New Roman"/>
          <w:b/>
          <w:bCs/>
          <w:iCs/>
          <w:sz w:val="28"/>
          <w:szCs w:val="28"/>
          <w:lang w:val="en-US"/>
        </w:rPr>
        <w:t xml:space="preserve"> 14</w:t>
      </w:r>
      <w:r w:rsidR="00501408" w:rsidRPr="00501408">
        <w:rPr>
          <w:rFonts w:ascii="Times New Roman" w:hAnsi="Times New Roman" w:cs="Times New Roman"/>
          <w:b/>
          <w:bCs/>
          <w:iCs/>
          <w:sz w:val="28"/>
          <w:szCs w:val="28"/>
          <w:lang w:val="en-US"/>
        </w:rPr>
        <w:t xml:space="preserve"> </w:t>
      </w:r>
      <w:r>
        <w:rPr>
          <w:iCs/>
          <w:sz w:val="28"/>
          <w:szCs w:val="28"/>
        </w:rPr>
        <w:t>ή</w:t>
      </w:r>
      <w:r w:rsidR="00501408" w:rsidRPr="00501408">
        <w:rPr>
          <w:iCs/>
          <w:sz w:val="28"/>
          <w:szCs w:val="28"/>
          <w:lang w:val="en-US"/>
        </w:rPr>
        <w:t xml:space="preserve"> </w:t>
      </w:r>
      <w:r w:rsidRPr="0072503A">
        <w:rPr>
          <w:b/>
          <w:bCs/>
          <w:iCs/>
          <w:sz w:val="28"/>
          <w:szCs w:val="28"/>
          <w:lang w:val="en-US"/>
        </w:rPr>
        <w:t>Calibri</w:t>
      </w:r>
      <w:r w:rsidRPr="00501408">
        <w:rPr>
          <w:b/>
          <w:bCs/>
          <w:iCs/>
          <w:sz w:val="28"/>
          <w:szCs w:val="28"/>
          <w:lang w:val="en-US"/>
        </w:rPr>
        <w:t xml:space="preserve"> 14</w:t>
      </w:r>
      <w:r w:rsidR="00501408" w:rsidRPr="00501408">
        <w:rPr>
          <w:b/>
          <w:bCs/>
          <w:iCs/>
          <w:sz w:val="28"/>
          <w:szCs w:val="28"/>
          <w:lang w:val="en-US"/>
        </w:rPr>
        <w:t xml:space="preserve"> </w:t>
      </w:r>
      <w:r>
        <w:rPr>
          <w:iCs/>
          <w:sz w:val="28"/>
          <w:szCs w:val="28"/>
        </w:rPr>
        <w:t>ή</w:t>
      </w:r>
      <w:r w:rsidR="00501408" w:rsidRPr="00501408">
        <w:rPr>
          <w:iCs/>
          <w:sz w:val="28"/>
          <w:szCs w:val="28"/>
          <w:lang w:val="en-US"/>
        </w:rPr>
        <w:t xml:space="preserve"> </w:t>
      </w:r>
      <w:r w:rsidRPr="0072503A">
        <w:rPr>
          <w:rFonts w:ascii="Arial" w:hAnsi="Arial" w:cs="Arial"/>
          <w:b/>
          <w:bCs/>
          <w:iCs/>
          <w:sz w:val="24"/>
          <w:szCs w:val="24"/>
          <w:lang w:val="en-GB"/>
        </w:rPr>
        <w:t>Arial</w:t>
      </w:r>
      <w:r w:rsidRPr="00501408">
        <w:rPr>
          <w:rFonts w:ascii="Arial" w:hAnsi="Arial" w:cs="Arial"/>
          <w:b/>
          <w:bCs/>
          <w:iCs/>
          <w:sz w:val="24"/>
          <w:szCs w:val="24"/>
          <w:lang w:val="en-US"/>
        </w:rPr>
        <w:t xml:space="preserve"> 12</w:t>
      </w:r>
    </w:p>
    <w:p w:rsidR="00482596" w:rsidRPr="008702FF" w:rsidRDefault="00482596" w:rsidP="00D2205E">
      <w:pPr>
        <w:spacing w:after="80" w:line="360" w:lineRule="auto"/>
        <w:jc w:val="both"/>
        <w:rPr>
          <w:iCs/>
          <w:sz w:val="24"/>
        </w:rPr>
      </w:pPr>
      <w:r>
        <w:rPr>
          <w:iCs/>
          <w:sz w:val="24"/>
          <w:lang w:val="en-US"/>
        </w:rPr>
        <w:t>ii</w:t>
      </w:r>
      <w:r w:rsidRPr="008702FF">
        <w:rPr>
          <w:iCs/>
          <w:sz w:val="24"/>
        </w:rPr>
        <w:t xml:space="preserve">) </w:t>
      </w:r>
      <w:r w:rsidR="00D03C2F" w:rsidRPr="008702FF">
        <w:rPr>
          <w:iCs/>
          <w:sz w:val="24"/>
        </w:rPr>
        <w:t xml:space="preserve"> </w:t>
      </w:r>
      <w:r w:rsidRPr="0072503A">
        <w:rPr>
          <w:i/>
          <w:sz w:val="24"/>
        </w:rPr>
        <w:t>Κυρίως</w:t>
      </w:r>
      <w:r w:rsidR="00501408" w:rsidRPr="008702FF">
        <w:rPr>
          <w:i/>
          <w:sz w:val="24"/>
        </w:rPr>
        <w:t xml:space="preserve"> </w:t>
      </w:r>
      <w:r w:rsidRPr="0072503A">
        <w:rPr>
          <w:i/>
          <w:sz w:val="24"/>
        </w:rPr>
        <w:t>Κείμενο</w:t>
      </w:r>
      <w:r w:rsidRPr="008702FF">
        <w:rPr>
          <w:iCs/>
          <w:sz w:val="24"/>
        </w:rPr>
        <w:t xml:space="preserve">: </w:t>
      </w:r>
    </w:p>
    <w:p w:rsidR="00344F27" w:rsidRPr="008702FF" w:rsidRDefault="00482596" w:rsidP="00D2205E">
      <w:pPr>
        <w:spacing w:after="80" w:line="360" w:lineRule="auto"/>
        <w:ind w:left="180"/>
        <w:jc w:val="both"/>
        <w:rPr>
          <w:rFonts w:ascii="Arial" w:hAnsi="Arial" w:cs="Arial"/>
          <w:iCs/>
          <w:sz w:val="20"/>
          <w:szCs w:val="20"/>
        </w:rPr>
      </w:pPr>
      <w:r w:rsidRPr="0072503A">
        <w:rPr>
          <w:rFonts w:ascii="Times New Roman" w:hAnsi="Times New Roman" w:cs="Times New Roman"/>
          <w:iCs/>
          <w:sz w:val="24"/>
          <w:szCs w:val="24"/>
          <w:lang w:val="en-GB"/>
        </w:rPr>
        <w:t>Times</w:t>
      </w:r>
      <w:r w:rsidR="00501408" w:rsidRPr="008702FF">
        <w:rPr>
          <w:rFonts w:ascii="Times New Roman" w:hAnsi="Times New Roman" w:cs="Times New Roman"/>
          <w:iCs/>
          <w:sz w:val="24"/>
          <w:szCs w:val="24"/>
        </w:rPr>
        <w:t xml:space="preserve"> </w:t>
      </w:r>
      <w:r w:rsidRPr="0072503A">
        <w:rPr>
          <w:rFonts w:ascii="Times New Roman" w:hAnsi="Times New Roman" w:cs="Times New Roman"/>
          <w:iCs/>
          <w:sz w:val="24"/>
          <w:szCs w:val="24"/>
          <w:lang w:val="en-GB"/>
        </w:rPr>
        <w:t>New</w:t>
      </w:r>
      <w:r w:rsidR="00501408" w:rsidRPr="008702FF">
        <w:rPr>
          <w:rFonts w:ascii="Times New Roman" w:hAnsi="Times New Roman" w:cs="Times New Roman"/>
          <w:iCs/>
          <w:sz w:val="24"/>
          <w:szCs w:val="24"/>
        </w:rPr>
        <w:t xml:space="preserve"> </w:t>
      </w:r>
      <w:r w:rsidRPr="0072503A">
        <w:rPr>
          <w:rFonts w:ascii="Times New Roman" w:hAnsi="Times New Roman" w:cs="Times New Roman"/>
          <w:iCs/>
          <w:sz w:val="24"/>
          <w:szCs w:val="24"/>
          <w:lang w:val="en-GB"/>
        </w:rPr>
        <w:t>Roman</w:t>
      </w:r>
      <w:r w:rsidRPr="008702FF">
        <w:rPr>
          <w:rFonts w:ascii="Times New Roman" w:hAnsi="Times New Roman" w:cs="Times New Roman"/>
          <w:iCs/>
          <w:sz w:val="24"/>
          <w:szCs w:val="24"/>
        </w:rPr>
        <w:t xml:space="preserve"> 12</w:t>
      </w:r>
      <w:r w:rsidR="00501408" w:rsidRPr="008702FF">
        <w:rPr>
          <w:rFonts w:ascii="Times New Roman" w:hAnsi="Times New Roman" w:cs="Times New Roman"/>
          <w:iCs/>
          <w:sz w:val="24"/>
          <w:szCs w:val="24"/>
        </w:rPr>
        <w:t xml:space="preserve"> </w:t>
      </w:r>
      <w:r w:rsidRPr="0072503A">
        <w:rPr>
          <w:iCs/>
          <w:sz w:val="28"/>
          <w:szCs w:val="28"/>
        </w:rPr>
        <w:t>ή</w:t>
      </w:r>
      <w:r w:rsidR="00501408" w:rsidRPr="008702FF">
        <w:rPr>
          <w:iCs/>
          <w:sz w:val="28"/>
          <w:szCs w:val="28"/>
        </w:rPr>
        <w:t xml:space="preserve"> </w:t>
      </w:r>
      <w:r w:rsidRPr="00B0473B">
        <w:rPr>
          <w:iCs/>
          <w:sz w:val="24"/>
          <w:lang w:val="en-US"/>
        </w:rPr>
        <w:t>Calibri</w:t>
      </w:r>
      <w:r w:rsidRPr="008702FF">
        <w:rPr>
          <w:iCs/>
          <w:sz w:val="24"/>
        </w:rPr>
        <w:t xml:space="preserve"> 1</w:t>
      </w:r>
      <w:r w:rsidR="00B0473B" w:rsidRPr="008702FF">
        <w:rPr>
          <w:iCs/>
          <w:sz w:val="24"/>
        </w:rPr>
        <w:t xml:space="preserve">2 </w:t>
      </w:r>
      <w:r w:rsidR="00B0473B" w:rsidRPr="00B0473B">
        <w:rPr>
          <w:iCs/>
          <w:sz w:val="24"/>
        </w:rPr>
        <w:t>ή</w:t>
      </w:r>
      <w:r w:rsidR="00B0473B" w:rsidRPr="008702FF">
        <w:rPr>
          <w:iCs/>
          <w:sz w:val="24"/>
        </w:rPr>
        <w:t xml:space="preserve"> </w:t>
      </w:r>
      <w:r w:rsidR="00B0473B" w:rsidRPr="008702FF">
        <w:rPr>
          <w:iCs/>
        </w:rPr>
        <w:t>11</w:t>
      </w:r>
      <w:r w:rsidR="00501408" w:rsidRPr="008702FF">
        <w:rPr>
          <w:iCs/>
        </w:rPr>
        <w:t xml:space="preserve"> </w:t>
      </w:r>
      <w:r w:rsidRPr="00B0473B">
        <w:rPr>
          <w:iCs/>
          <w:sz w:val="24"/>
          <w:szCs w:val="28"/>
        </w:rPr>
        <w:t>ή</w:t>
      </w:r>
      <w:r w:rsidR="00501408" w:rsidRPr="008702FF">
        <w:rPr>
          <w:iCs/>
          <w:sz w:val="24"/>
          <w:szCs w:val="28"/>
        </w:rPr>
        <w:t xml:space="preserve"> </w:t>
      </w:r>
      <w:r w:rsidRPr="0072503A">
        <w:rPr>
          <w:rFonts w:ascii="Arial" w:hAnsi="Arial" w:cs="Arial"/>
          <w:iCs/>
          <w:sz w:val="20"/>
          <w:szCs w:val="20"/>
          <w:lang w:val="en-GB"/>
        </w:rPr>
        <w:t>Arial</w:t>
      </w:r>
      <w:r w:rsidRPr="008702FF">
        <w:rPr>
          <w:rFonts w:ascii="Arial" w:hAnsi="Arial" w:cs="Arial"/>
          <w:iCs/>
          <w:sz w:val="20"/>
          <w:szCs w:val="20"/>
        </w:rPr>
        <w:t xml:space="preserve"> 10</w:t>
      </w:r>
    </w:p>
    <w:p w:rsidR="00482596" w:rsidRPr="001E484F" w:rsidRDefault="00482596" w:rsidP="00D2205E">
      <w:pPr>
        <w:spacing w:after="80" w:line="360" w:lineRule="auto"/>
        <w:jc w:val="both"/>
        <w:rPr>
          <w:i/>
          <w:sz w:val="24"/>
        </w:rPr>
      </w:pPr>
      <w:r>
        <w:rPr>
          <w:iCs/>
          <w:sz w:val="24"/>
          <w:lang w:val="en-US"/>
        </w:rPr>
        <w:t>iii</w:t>
      </w:r>
      <w:r w:rsidRPr="001E484F">
        <w:rPr>
          <w:iCs/>
          <w:sz w:val="24"/>
        </w:rPr>
        <w:t xml:space="preserve">) </w:t>
      </w:r>
      <w:r w:rsidR="00D03C2F">
        <w:rPr>
          <w:iCs/>
          <w:sz w:val="24"/>
        </w:rPr>
        <w:t xml:space="preserve"> </w:t>
      </w:r>
      <w:r>
        <w:rPr>
          <w:iCs/>
          <w:sz w:val="24"/>
        </w:rPr>
        <w:t xml:space="preserve">Χρήση αυτούσιου κειμένου από βιβλιογραφία: </w:t>
      </w:r>
      <w:r>
        <w:rPr>
          <w:i/>
          <w:sz w:val="24"/>
          <w:lang w:val="en-US"/>
        </w:rPr>
        <w:t>Italics</w:t>
      </w:r>
    </w:p>
    <w:p w:rsidR="00482596" w:rsidRPr="001E484F" w:rsidRDefault="00482596" w:rsidP="00D2205E">
      <w:pPr>
        <w:spacing w:after="80" w:line="360" w:lineRule="auto"/>
        <w:ind w:left="270"/>
        <w:jc w:val="both"/>
        <w:rPr>
          <w:iCs/>
          <w:sz w:val="24"/>
        </w:rPr>
      </w:pPr>
      <w:r>
        <w:rPr>
          <w:i/>
          <w:sz w:val="24"/>
        </w:rPr>
        <w:t>«Εντός εισαγωγικών και με πλάγιους χαρακτήρες»</w:t>
      </w:r>
    </w:p>
    <w:p w:rsidR="00482596" w:rsidRPr="00992557" w:rsidRDefault="00482596" w:rsidP="00D2205E">
      <w:pPr>
        <w:spacing w:after="80" w:line="276" w:lineRule="auto"/>
        <w:jc w:val="both"/>
        <w:rPr>
          <w:b/>
          <w:bCs/>
          <w:iCs/>
          <w:sz w:val="28"/>
          <w:szCs w:val="28"/>
        </w:rPr>
      </w:pPr>
      <w:r w:rsidRPr="00992557">
        <w:rPr>
          <w:b/>
          <w:bCs/>
          <w:iCs/>
          <w:sz w:val="28"/>
          <w:szCs w:val="28"/>
          <w:lang w:val="en-US"/>
        </w:rPr>
        <w:t>B</w:t>
      </w:r>
      <w:r w:rsidRPr="00992557">
        <w:rPr>
          <w:b/>
          <w:bCs/>
          <w:iCs/>
          <w:sz w:val="28"/>
          <w:szCs w:val="28"/>
        </w:rPr>
        <w:t>. Διάστιχο</w:t>
      </w:r>
    </w:p>
    <w:p w:rsidR="00482596" w:rsidRPr="001626E1" w:rsidRDefault="00482596" w:rsidP="00D2205E">
      <w:pPr>
        <w:spacing w:after="80" w:line="360" w:lineRule="auto"/>
        <w:jc w:val="both"/>
        <w:rPr>
          <w:iCs/>
          <w:sz w:val="24"/>
        </w:rPr>
      </w:pPr>
      <w:r w:rsidRPr="001626E1">
        <w:rPr>
          <w:iCs/>
          <w:sz w:val="24"/>
        </w:rPr>
        <w:t>Δηλώνει την απόσταση μεταξύ των γραμμών και επιλέγεται</w:t>
      </w:r>
      <w:r>
        <w:rPr>
          <w:b/>
          <w:bCs/>
          <w:iCs/>
          <w:sz w:val="24"/>
        </w:rPr>
        <w:t xml:space="preserve"> 1.5 γραμμή</w:t>
      </w:r>
      <w:r w:rsidRPr="001626E1">
        <w:rPr>
          <w:b/>
          <w:bCs/>
          <w:iCs/>
          <w:sz w:val="24"/>
        </w:rPr>
        <w:t>,</w:t>
      </w:r>
      <w:r w:rsidR="00344F27">
        <w:rPr>
          <w:b/>
          <w:bCs/>
          <w:iCs/>
          <w:sz w:val="24"/>
        </w:rPr>
        <w:t xml:space="preserve"> </w:t>
      </w:r>
      <w:r>
        <w:rPr>
          <w:iCs/>
          <w:sz w:val="24"/>
        </w:rPr>
        <w:t xml:space="preserve">ώστε το κείμενο να είναι ευανάγνωστο. </w:t>
      </w:r>
    </w:p>
    <w:p w:rsidR="00482596" w:rsidRPr="00992557" w:rsidRDefault="00482596" w:rsidP="00D2205E">
      <w:pPr>
        <w:spacing w:after="80" w:line="276" w:lineRule="auto"/>
        <w:jc w:val="both"/>
        <w:rPr>
          <w:b/>
          <w:bCs/>
          <w:iCs/>
          <w:sz w:val="28"/>
          <w:szCs w:val="28"/>
        </w:rPr>
      </w:pPr>
      <w:r w:rsidRPr="00992557">
        <w:rPr>
          <w:b/>
          <w:bCs/>
          <w:iCs/>
          <w:sz w:val="28"/>
          <w:szCs w:val="28"/>
        </w:rPr>
        <w:t>Γ. Κατανομή – Στοίχιση κειμένου στις σελίδες</w:t>
      </w:r>
    </w:p>
    <w:p w:rsidR="00482596" w:rsidRDefault="00344F27" w:rsidP="00D2205E">
      <w:pPr>
        <w:spacing w:after="80" w:line="360" w:lineRule="auto"/>
        <w:jc w:val="both"/>
        <w:rPr>
          <w:iCs/>
          <w:sz w:val="24"/>
        </w:rPr>
      </w:pPr>
      <w:r>
        <w:rPr>
          <w:iCs/>
          <w:sz w:val="24"/>
        </w:rPr>
        <w:t xml:space="preserve">Το κείμενο της αναφοράς παρατίθεται </w:t>
      </w:r>
      <w:r w:rsidR="00482596">
        <w:rPr>
          <w:iCs/>
          <w:sz w:val="24"/>
        </w:rPr>
        <w:t xml:space="preserve">συγγράφεται σε μία στήλη και στοιχίζεται ομοιόμορφα </w:t>
      </w:r>
      <w:r>
        <w:rPr>
          <w:iCs/>
          <w:sz w:val="24"/>
        </w:rPr>
        <w:t xml:space="preserve">ως προς τα άκρα της σελίδας </w:t>
      </w:r>
      <w:r w:rsidR="00482596">
        <w:rPr>
          <w:iCs/>
          <w:sz w:val="24"/>
        </w:rPr>
        <w:t>επιλέγοντας την πλήρη στοίχιση κειμένου από τις επιλογές του κειμενογράφου (</w:t>
      </w:r>
      <w:r w:rsidR="00482596">
        <w:rPr>
          <w:iCs/>
          <w:sz w:val="24"/>
          <w:lang w:val="en-US"/>
        </w:rPr>
        <w:t>Justify</w:t>
      </w:r>
      <w:r w:rsidR="00482596" w:rsidRPr="001626E1">
        <w:rPr>
          <w:iCs/>
          <w:sz w:val="24"/>
        </w:rPr>
        <w:t xml:space="preserve">, </w:t>
      </w:r>
      <w:r w:rsidR="00482596">
        <w:rPr>
          <w:iCs/>
          <w:sz w:val="24"/>
          <w:lang w:val="en-US"/>
        </w:rPr>
        <w:t>ctrl</w:t>
      </w:r>
      <w:r w:rsidR="00482596" w:rsidRPr="001626E1">
        <w:rPr>
          <w:iCs/>
          <w:sz w:val="24"/>
        </w:rPr>
        <w:t>+</w:t>
      </w:r>
      <w:r w:rsidR="00482596">
        <w:rPr>
          <w:iCs/>
          <w:sz w:val="24"/>
          <w:lang w:val="en-US"/>
        </w:rPr>
        <w:t>J</w:t>
      </w:r>
      <w:r w:rsidR="00482596">
        <w:rPr>
          <w:iCs/>
          <w:sz w:val="24"/>
        </w:rPr>
        <w:t>). Οι πίνακες, τα διαγράμματα, οι αντιδράσεις και οι εξισώσεις προτείνεται να στοιχίζονται στο κέντρο της σελίδας ή της γραμμής, όπου αναφέρονται (</w:t>
      </w:r>
      <w:r w:rsidR="00482596">
        <w:rPr>
          <w:iCs/>
          <w:sz w:val="24"/>
          <w:lang w:val="en-US"/>
        </w:rPr>
        <w:t>Center</w:t>
      </w:r>
      <w:r w:rsidR="00482596" w:rsidRPr="001626E1">
        <w:rPr>
          <w:iCs/>
          <w:sz w:val="24"/>
        </w:rPr>
        <w:t xml:space="preserve">, </w:t>
      </w:r>
      <w:r w:rsidR="00482596">
        <w:rPr>
          <w:iCs/>
          <w:sz w:val="24"/>
          <w:lang w:val="en-US"/>
        </w:rPr>
        <w:t>ctrl</w:t>
      </w:r>
      <w:r w:rsidR="00482596" w:rsidRPr="001626E1">
        <w:rPr>
          <w:iCs/>
          <w:sz w:val="24"/>
        </w:rPr>
        <w:t>+</w:t>
      </w:r>
      <w:r w:rsidR="00482596">
        <w:rPr>
          <w:iCs/>
          <w:sz w:val="24"/>
          <w:lang w:val="en-US"/>
        </w:rPr>
        <w:t>E</w:t>
      </w:r>
      <w:r w:rsidR="00482596">
        <w:rPr>
          <w:iCs/>
          <w:sz w:val="24"/>
        </w:rPr>
        <w:t>)</w:t>
      </w:r>
      <w:r w:rsidR="00482596" w:rsidRPr="001626E1">
        <w:rPr>
          <w:iCs/>
          <w:sz w:val="24"/>
        </w:rPr>
        <w:t>.</w:t>
      </w:r>
    </w:p>
    <w:p w:rsidR="00482596" w:rsidRPr="00992557" w:rsidRDefault="00482596" w:rsidP="00D2205E">
      <w:pPr>
        <w:spacing w:after="80" w:line="276" w:lineRule="auto"/>
        <w:jc w:val="both"/>
        <w:rPr>
          <w:b/>
          <w:bCs/>
          <w:iCs/>
          <w:sz w:val="28"/>
          <w:szCs w:val="28"/>
        </w:rPr>
      </w:pPr>
      <w:r w:rsidRPr="00992557">
        <w:rPr>
          <w:b/>
          <w:bCs/>
          <w:iCs/>
          <w:sz w:val="28"/>
          <w:szCs w:val="28"/>
        </w:rPr>
        <w:t>Δ. Περιθώρια Σελίδων (</w:t>
      </w:r>
      <w:r w:rsidRPr="00992557">
        <w:rPr>
          <w:b/>
          <w:bCs/>
          <w:iCs/>
          <w:sz w:val="28"/>
          <w:szCs w:val="28"/>
          <w:lang w:val="en-US"/>
        </w:rPr>
        <w:t>Margins</w:t>
      </w:r>
      <w:r w:rsidRPr="00992557">
        <w:rPr>
          <w:b/>
          <w:bCs/>
          <w:iCs/>
          <w:sz w:val="28"/>
          <w:szCs w:val="28"/>
        </w:rPr>
        <w:t>)</w:t>
      </w:r>
    </w:p>
    <w:p w:rsidR="00482596" w:rsidRPr="00A31DE9" w:rsidRDefault="00482596" w:rsidP="00D2205E">
      <w:pPr>
        <w:spacing w:after="80" w:line="360" w:lineRule="auto"/>
        <w:jc w:val="both"/>
        <w:rPr>
          <w:iCs/>
          <w:sz w:val="24"/>
        </w:rPr>
      </w:pPr>
      <w:r>
        <w:rPr>
          <w:iCs/>
          <w:sz w:val="24"/>
        </w:rPr>
        <w:t>Τα περιθώρια θα πρέπει να έχουν οριστεί σε όλες τις αναφορές στην επιλογή Κανονικά (</w:t>
      </w:r>
      <w:r>
        <w:rPr>
          <w:iCs/>
          <w:sz w:val="24"/>
          <w:lang w:val="en-US"/>
        </w:rPr>
        <w:t>Normal</w:t>
      </w:r>
      <w:r>
        <w:rPr>
          <w:iCs/>
          <w:sz w:val="24"/>
        </w:rPr>
        <w:t>)</w:t>
      </w:r>
      <w:r w:rsidRPr="00A31DE9">
        <w:rPr>
          <w:iCs/>
          <w:sz w:val="24"/>
        </w:rPr>
        <w:t xml:space="preserve">: </w:t>
      </w:r>
      <w:r>
        <w:rPr>
          <w:iCs/>
          <w:sz w:val="24"/>
        </w:rPr>
        <w:t xml:space="preserve">Αριστερά και Δεξιά: </w:t>
      </w:r>
      <w:r w:rsidRPr="00A31DE9">
        <w:rPr>
          <w:b/>
          <w:bCs/>
          <w:iCs/>
          <w:sz w:val="24"/>
        </w:rPr>
        <w:t>1.25”</w:t>
      </w:r>
      <w:r w:rsidR="00344F27">
        <w:rPr>
          <w:b/>
          <w:bCs/>
          <w:iCs/>
          <w:sz w:val="24"/>
        </w:rPr>
        <w:t xml:space="preserve"> </w:t>
      </w:r>
      <w:r>
        <w:rPr>
          <w:iCs/>
          <w:sz w:val="24"/>
        </w:rPr>
        <w:t>και Πάνω κα</w:t>
      </w:r>
      <w:r w:rsidR="00344F27">
        <w:rPr>
          <w:iCs/>
          <w:sz w:val="24"/>
        </w:rPr>
        <w:t>ι</w:t>
      </w:r>
      <w:r>
        <w:rPr>
          <w:iCs/>
          <w:sz w:val="24"/>
        </w:rPr>
        <w:t xml:space="preserve"> Κάτω:</w:t>
      </w:r>
      <w:r w:rsidR="00344F27">
        <w:rPr>
          <w:iCs/>
          <w:sz w:val="24"/>
        </w:rPr>
        <w:t xml:space="preserve"> </w:t>
      </w:r>
      <w:r w:rsidRPr="00A31DE9">
        <w:rPr>
          <w:b/>
          <w:bCs/>
          <w:iCs/>
          <w:sz w:val="24"/>
        </w:rPr>
        <w:t>1.00”</w:t>
      </w:r>
    </w:p>
    <w:p w:rsidR="001969D7" w:rsidRDefault="001969D7" w:rsidP="00D2205E">
      <w:pPr>
        <w:spacing w:after="80" w:line="276" w:lineRule="auto"/>
        <w:jc w:val="both"/>
        <w:rPr>
          <w:b/>
          <w:bCs/>
          <w:iCs/>
          <w:sz w:val="28"/>
          <w:szCs w:val="28"/>
        </w:rPr>
      </w:pPr>
    </w:p>
    <w:p w:rsidR="001969D7" w:rsidRDefault="001969D7" w:rsidP="00D2205E">
      <w:pPr>
        <w:spacing w:after="80" w:line="276" w:lineRule="auto"/>
        <w:jc w:val="both"/>
        <w:rPr>
          <w:b/>
          <w:bCs/>
          <w:iCs/>
          <w:sz w:val="28"/>
          <w:szCs w:val="28"/>
        </w:rPr>
      </w:pPr>
    </w:p>
    <w:p w:rsidR="00482596" w:rsidRPr="00992557" w:rsidRDefault="00482596" w:rsidP="00D2205E">
      <w:pPr>
        <w:spacing w:after="80" w:line="276" w:lineRule="auto"/>
        <w:jc w:val="both"/>
        <w:rPr>
          <w:b/>
          <w:bCs/>
          <w:iCs/>
          <w:sz w:val="28"/>
          <w:szCs w:val="28"/>
        </w:rPr>
      </w:pPr>
      <w:r w:rsidRPr="00992557">
        <w:rPr>
          <w:b/>
          <w:bCs/>
          <w:iCs/>
          <w:sz w:val="28"/>
          <w:szCs w:val="28"/>
        </w:rPr>
        <w:lastRenderedPageBreak/>
        <w:t>Ε. Εκτύπωση Αναφοράς</w:t>
      </w:r>
    </w:p>
    <w:p w:rsidR="00482596" w:rsidRDefault="00482596" w:rsidP="00D2205E">
      <w:pPr>
        <w:spacing w:after="80" w:line="360" w:lineRule="auto"/>
        <w:jc w:val="both"/>
        <w:rPr>
          <w:iCs/>
          <w:sz w:val="24"/>
        </w:rPr>
      </w:pPr>
      <w:r>
        <w:rPr>
          <w:iCs/>
          <w:sz w:val="24"/>
        </w:rPr>
        <w:t xml:space="preserve">Συστήνεται, για </w:t>
      </w:r>
      <w:r w:rsidR="001969D7">
        <w:rPr>
          <w:iCs/>
          <w:sz w:val="24"/>
        </w:rPr>
        <w:t xml:space="preserve">οικονομία, μείωση του όγκου των εντύπων που παράγετε και πρωτίστως για </w:t>
      </w:r>
      <w:r>
        <w:rPr>
          <w:iCs/>
          <w:sz w:val="24"/>
        </w:rPr>
        <w:t xml:space="preserve">την ελαχιστοποίηση της επιβάρυνσης του περιβάλλοντος, η αναφορά να εκτυπώνεται χρησιμοποιώντας και τις δύο όψεις των </w:t>
      </w:r>
      <w:r w:rsidR="00344F27">
        <w:rPr>
          <w:iCs/>
          <w:sz w:val="24"/>
        </w:rPr>
        <w:t>φύλλων Α4</w:t>
      </w:r>
      <w:r>
        <w:rPr>
          <w:iCs/>
          <w:sz w:val="24"/>
        </w:rPr>
        <w:t xml:space="preserve">, εκτός από περιπτώσεις που απαιτείται να υπάρχει κενή σελίδα, όπως για παράδειγμα, η </w:t>
      </w:r>
      <w:r w:rsidR="00344F27">
        <w:rPr>
          <w:iCs/>
          <w:sz w:val="24"/>
        </w:rPr>
        <w:t>εσωτερική σελίδα</w:t>
      </w:r>
      <w:r>
        <w:rPr>
          <w:iCs/>
          <w:sz w:val="24"/>
        </w:rPr>
        <w:t xml:space="preserve"> του εξωφύλλου. </w:t>
      </w:r>
    </w:p>
    <w:p w:rsidR="00482596" w:rsidRPr="00992557" w:rsidRDefault="00482596" w:rsidP="00D2205E">
      <w:pPr>
        <w:spacing w:after="80" w:line="276" w:lineRule="auto"/>
        <w:jc w:val="both"/>
        <w:rPr>
          <w:b/>
          <w:bCs/>
          <w:iCs/>
          <w:sz w:val="28"/>
          <w:szCs w:val="28"/>
        </w:rPr>
      </w:pPr>
      <w:r w:rsidRPr="00992557">
        <w:rPr>
          <w:b/>
          <w:bCs/>
          <w:iCs/>
          <w:sz w:val="28"/>
          <w:szCs w:val="28"/>
        </w:rPr>
        <w:t>Ζ. Βιβλιοδεσία</w:t>
      </w:r>
    </w:p>
    <w:p w:rsidR="00482596" w:rsidRDefault="00482596" w:rsidP="00D2205E">
      <w:pPr>
        <w:spacing w:after="80" w:line="360" w:lineRule="auto"/>
        <w:jc w:val="both"/>
        <w:rPr>
          <w:iCs/>
          <w:sz w:val="24"/>
        </w:rPr>
      </w:pPr>
      <w:r>
        <w:rPr>
          <w:iCs/>
          <w:sz w:val="24"/>
        </w:rPr>
        <w:t xml:space="preserve">Οποιοσδήποτε τρόπος βιβλιοδεσίας είναι αποδεκτός, με μοναδική εξαίρεση </w:t>
      </w:r>
      <w:r w:rsidR="00344F27">
        <w:rPr>
          <w:iCs/>
          <w:sz w:val="24"/>
        </w:rPr>
        <w:t xml:space="preserve">τη χρήση </w:t>
      </w:r>
      <w:r>
        <w:rPr>
          <w:iCs/>
          <w:sz w:val="24"/>
        </w:rPr>
        <w:t>συνδετήρα. Σε περίπτωση που οι αναφορές συρράπτονται συστήνεται να παραδίδονται εντός ζελατίνας, ώστε να είναι λιγότερο πιθανή η όποια ακούσια φθορά τους, κατά την παράδοση και διόρθωσή τους.</w:t>
      </w:r>
    </w:p>
    <w:p w:rsidR="001E484F" w:rsidRDefault="001E484F" w:rsidP="00D2205E">
      <w:pPr>
        <w:spacing w:after="80" w:line="360" w:lineRule="auto"/>
        <w:jc w:val="both"/>
        <w:rPr>
          <w:b/>
          <w:bCs/>
          <w:iCs/>
          <w:sz w:val="28"/>
          <w:szCs w:val="26"/>
        </w:rPr>
      </w:pPr>
    </w:p>
    <w:p w:rsidR="00807F92" w:rsidRDefault="00807F92" w:rsidP="00D2205E">
      <w:pPr>
        <w:spacing w:after="80" w:line="360" w:lineRule="auto"/>
        <w:jc w:val="both"/>
        <w:rPr>
          <w:bCs/>
          <w:i/>
          <w:iCs/>
          <w:sz w:val="24"/>
          <w:szCs w:val="18"/>
        </w:rPr>
        <w:sectPr w:rsidR="00807F92" w:rsidSect="008839F8">
          <w:headerReference w:type="default" r:id="rId7"/>
          <w:footerReference w:type="default" r:id="rId8"/>
          <w:type w:val="continuous"/>
          <w:pgSz w:w="11906" w:h="16838"/>
          <w:pgMar w:top="1440" w:right="1800" w:bottom="1440" w:left="1800" w:header="708" w:footer="708" w:gutter="0"/>
          <w:cols w:space="708"/>
          <w:docGrid w:linePitch="360"/>
        </w:sectPr>
      </w:pPr>
    </w:p>
    <w:tbl>
      <w:tblPr>
        <w:tblW w:w="5000" w:type="pct"/>
        <w:jc w:val="center"/>
        <w:tblLook w:val="04A0" w:firstRow="1" w:lastRow="0" w:firstColumn="1" w:lastColumn="0" w:noHBand="0" w:noVBand="1"/>
      </w:tblPr>
      <w:tblGrid>
        <w:gridCol w:w="8522"/>
      </w:tblGrid>
      <w:tr w:rsidR="008839F8" w:rsidRPr="008839F8" w:rsidTr="00477606">
        <w:trPr>
          <w:trHeight w:val="2880"/>
          <w:jc w:val="center"/>
        </w:trPr>
        <w:tc>
          <w:tcPr>
            <w:tcW w:w="5000" w:type="pct"/>
          </w:tcPr>
          <w:p w:rsidR="008839F8" w:rsidRPr="008839F8" w:rsidRDefault="008839F8" w:rsidP="00D2205E">
            <w:pPr>
              <w:spacing w:after="80" w:line="360" w:lineRule="auto"/>
              <w:rPr>
                <w:rFonts w:ascii="Calibri" w:eastAsia="Times New Roman" w:hAnsi="Calibri" w:cs="Arial"/>
                <w:caps/>
              </w:rPr>
            </w:pPr>
            <w:r w:rsidRPr="008839F8">
              <w:rPr>
                <w:rFonts w:ascii="Calibri" w:eastAsia="Times New Roman" w:hAnsi="Calibri" w:cs="Times New Roman"/>
                <w:noProof/>
                <w:lang w:val="en-US"/>
              </w:rPr>
              <w:lastRenderedPageBreak/>
              <w:drawing>
                <wp:anchor distT="0" distB="0" distL="114300" distR="114300" simplePos="0" relativeHeight="251660288" behindDoc="0" locked="0" layoutInCell="1" allowOverlap="1">
                  <wp:simplePos x="0" y="0"/>
                  <wp:positionH relativeFrom="column">
                    <wp:posOffset>4182745</wp:posOffset>
                  </wp:positionH>
                  <wp:positionV relativeFrom="paragraph">
                    <wp:posOffset>121285</wp:posOffset>
                  </wp:positionV>
                  <wp:extent cx="798830" cy="74993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8830" cy="749935"/>
                          </a:xfrm>
                          <a:prstGeom prst="rect">
                            <a:avLst/>
                          </a:prstGeom>
                          <a:noFill/>
                          <a:ln>
                            <a:noFill/>
                          </a:ln>
                        </pic:spPr>
                      </pic:pic>
                    </a:graphicData>
                  </a:graphic>
                </wp:anchor>
              </w:drawing>
            </w:r>
            <w:r w:rsidRPr="008839F8">
              <w:rPr>
                <w:rFonts w:ascii="Calibri" w:eastAsia="Times New Roman" w:hAnsi="Calibri" w:cs="Arial"/>
                <w:caps/>
              </w:rPr>
              <w:t>ΕΡΓΑΣΤΗΡΙΟ ΦΥΣΙΚΟΧΗΜΕΙΑΣ-ΙΙ (</w:t>
            </w:r>
            <w:r w:rsidRPr="008839F8">
              <w:rPr>
                <w:rFonts w:ascii="Calibri" w:eastAsia="Times New Roman" w:hAnsi="Calibri" w:cs="Arial"/>
                <w:caps/>
                <w:lang w:val="en-US"/>
              </w:rPr>
              <w:t>XHM</w:t>
            </w:r>
            <w:r w:rsidRPr="008839F8">
              <w:rPr>
                <w:rFonts w:ascii="Calibri" w:eastAsia="Times New Roman" w:hAnsi="Calibri" w:cs="Arial"/>
                <w:caps/>
              </w:rPr>
              <w:t>-311)</w:t>
            </w:r>
          </w:p>
          <w:p w:rsidR="008839F8" w:rsidRPr="008839F8" w:rsidRDefault="008839F8" w:rsidP="00D2205E">
            <w:pPr>
              <w:spacing w:after="80" w:line="360" w:lineRule="auto"/>
              <w:rPr>
                <w:rFonts w:ascii="Calibri" w:eastAsia="Times New Roman" w:hAnsi="Calibri" w:cs="Arial"/>
                <w:caps/>
              </w:rPr>
            </w:pPr>
            <w:r w:rsidRPr="008839F8">
              <w:rPr>
                <w:rFonts w:ascii="Calibri" w:eastAsia="Times New Roman" w:hAnsi="Calibri" w:cs="Arial"/>
                <w:caps/>
              </w:rPr>
              <w:t>ΤΜΗΜΑ ΧΗΜΕΙΑΣ</w:t>
            </w:r>
          </w:p>
          <w:p w:rsidR="008839F8" w:rsidRPr="008839F8" w:rsidRDefault="008839F8" w:rsidP="00D2205E">
            <w:pPr>
              <w:spacing w:after="80" w:line="360" w:lineRule="auto"/>
              <w:rPr>
                <w:rFonts w:ascii="Calibri" w:eastAsia="Times New Roman" w:hAnsi="Calibri" w:cs="Arial"/>
                <w:caps/>
              </w:rPr>
            </w:pPr>
            <w:r w:rsidRPr="008839F8">
              <w:rPr>
                <w:rFonts w:ascii="Calibri" w:eastAsia="Times New Roman" w:hAnsi="Calibri" w:cs="Arial"/>
                <w:caps/>
              </w:rPr>
              <w:t>ΠΑΝΕΠΙΣΤΗΜΙΟ ΚΡΗΤΗΣ</w:t>
            </w:r>
          </w:p>
          <w:p w:rsidR="008839F8" w:rsidRPr="008839F8" w:rsidRDefault="00807F92" w:rsidP="00807F92">
            <w:pPr>
              <w:tabs>
                <w:tab w:val="left" w:pos="1511"/>
              </w:tabs>
              <w:spacing w:after="80" w:line="360" w:lineRule="auto"/>
              <w:rPr>
                <w:rFonts w:ascii="Calibri" w:eastAsia="Times New Roman" w:hAnsi="Calibri" w:cs="Arial"/>
                <w:caps/>
              </w:rPr>
            </w:pPr>
            <w:r>
              <w:rPr>
                <w:rFonts w:ascii="Calibri" w:eastAsia="Times New Roman" w:hAnsi="Calibri" w:cs="Arial"/>
                <w:caps/>
              </w:rPr>
              <w:tab/>
            </w:r>
          </w:p>
          <w:p w:rsidR="008839F8" w:rsidRDefault="008839F8" w:rsidP="00D2205E">
            <w:pPr>
              <w:spacing w:after="80" w:line="360" w:lineRule="auto"/>
              <w:rPr>
                <w:rFonts w:ascii="Calibri" w:eastAsia="Times New Roman" w:hAnsi="Calibri" w:cs="Arial"/>
                <w:caps/>
              </w:rPr>
            </w:pPr>
            <w:r w:rsidRPr="008839F8">
              <w:rPr>
                <w:rFonts w:ascii="Calibri" w:eastAsia="Times New Roman" w:hAnsi="Calibri" w:cs="Arial"/>
                <w:caps/>
              </w:rPr>
              <w:t>χΕΙΜΕΡΙΝΟ ΕΞΑΜΗΝΟ 20</w:t>
            </w:r>
            <w:r w:rsidRPr="008839F8">
              <w:rPr>
                <w:rFonts w:ascii="Calibri" w:eastAsia="Times New Roman" w:hAnsi="Calibri" w:cs="Arial"/>
                <w:caps/>
                <w:lang w:val="en-US"/>
              </w:rPr>
              <w:t>1</w:t>
            </w:r>
            <w:r w:rsidR="00B91DB8">
              <w:rPr>
                <w:rFonts w:ascii="Calibri" w:eastAsia="Times New Roman" w:hAnsi="Calibri" w:cs="Arial"/>
                <w:caps/>
              </w:rPr>
              <w:t>9</w:t>
            </w:r>
            <w:r w:rsidRPr="008839F8">
              <w:rPr>
                <w:rFonts w:ascii="Calibri" w:eastAsia="Times New Roman" w:hAnsi="Calibri" w:cs="Arial"/>
                <w:caps/>
              </w:rPr>
              <w:t>-20</w:t>
            </w:r>
            <w:r w:rsidR="00B91DB8">
              <w:rPr>
                <w:rFonts w:ascii="Calibri" w:eastAsia="Times New Roman" w:hAnsi="Calibri" w:cs="Arial"/>
                <w:caps/>
              </w:rPr>
              <w:t>20</w:t>
            </w:r>
          </w:p>
          <w:p w:rsidR="007E08F0" w:rsidRPr="008839F8" w:rsidRDefault="007E08F0" w:rsidP="00D2205E">
            <w:pPr>
              <w:spacing w:after="80" w:line="360" w:lineRule="auto"/>
              <w:rPr>
                <w:rFonts w:ascii="Calibri" w:eastAsia="Times New Roman" w:hAnsi="Calibri" w:cs="Arial"/>
                <w:caps/>
                <w:lang w:val="en-US"/>
              </w:rPr>
            </w:pPr>
          </w:p>
        </w:tc>
      </w:tr>
      <w:tr w:rsidR="008839F8" w:rsidRPr="008839F8" w:rsidTr="00477606">
        <w:trPr>
          <w:trHeight w:val="1440"/>
          <w:jc w:val="center"/>
        </w:trPr>
        <w:tc>
          <w:tcPr>
            <w:tcW w:w="5000" w:type="pct"/>
            <w:tcBorders>
              <w:bottom w:val="single" w:sz="4" w:space="0" w:color="4F81BD"/>
            </w:tcBorders>
            <w:vAlign w:val="center"/>
          </w:tcPr>
          <w:p w:rsidR="008839F8" w:rsidRPr="008839F8" w:rsidRDefault="008839F8" w:rsidP="00D2205E">
            <w:pPr>
              <w:spacing w:after="80" w:line="360" w:lineRule="auto"/>
              <w:jc w:val="center"/>
              <w:rPr>
                <w:rFonts w:ascii="Calibri" w:eastAsia="Times New Roman" w:hAnsi="Calibri" w:cs="Arial"/>
                <w:sz w:val="56"/>
                <w:szCs w:val="80"/>
                <w:lang w:val="en-US"/>
              </w:rPr>
            </w:pPr>
            <w:r w:rsidRPr="008839F8">
              <w:rPr>
                <w:rFonts w:ascii="Calibri" w:eastAsia="Times New Roman" w:hAnsi="Calibri" w:cs="Arial"/>
                <w:sz w:val="56"/>
                <w:szCs w:val="80"/>
              </w:rPr>
              <w:t>ΤΙΤΛΟΣ ΕΡΓΑΣΤΗΡΙΑΚΗΣ ΑΣΚΗΣΗΣ</w:t>
            </w:r>
          </w:p>
        </w:tc>
      </w:tr>
      <w:tr w:rsidR="008839F8" w:rsidRPr="008839F8" w:rsidTr="00477606">
        <w:trPr>
          <w:trHeight w:val="720"/>
          <w:jc w:val="center"/>
        </w:trPr>
        <w:tc>
          <w:tcPr>
            <w:tcW w:w="5000" w:type="pct"/>
            <w:tcBorders>
              <w:top w:val="single" w:sz="4" w:space="0" w:color="4F81BD"/>
            </w:tcBorders>
            <w:vAlign w:val="center"/>
          </w:tcPr>
          <w:p w:rsidR="008839F8" w:rsidRPr="008839F8" w:rsidRDefault="008839F8" w:rsidP="00D2205E">
            <w:pPr>
              <w:spacing w:after="80" w:line="360" w:lineRule="auto"/>
              <w:jc w:val="center"/>
              <w:rPr>
                <w:rFonts w:ascii="Calibri" w:eastAsia="Times New Roman" w:hAnsi="Calibri" w:cs="Arial"/>
                <w:sz w:val="44"/>
                <w:szCs w:val="44"/>
                <w:lang w:val="en-US"/>
              </w:rPr>
            </w:pPr>
            <w:r w:rsidRPr="008839F8">
              <w:rPr>
                <w:rFonts w:ascii="Calibri" w:eastAsia="Times New Roman" w:hAnsi="Calibri" w:cs="Arial"/>
                <w:sz w:val="44"/>
                <w:szCs w:val="44"/>
                <w:lang w:val="en-US"/>
              </w:rPr>
              <w:t>[</w:t>
            </w:r>
            <w:r w:rsidRPr="008839F8">
              <w:rPr>
                <w:rFonts w:ascii="Calibri" w:eastAsia="Times New Roman" w:hAnsi="Calibri" w:cs="Arial"/>
                <w:sz w:val="44"/>
                <w:szCs w:val="44"/>
              </w:rPr>
              <w:t>Υπότιτλος (αν υπάρχει)</w:t>
            </w:r>
            <w:r w:rsidRPr="008839F8">
              <w:rPr>
                <w:rFonts w:ascii="Calibri" w:eastAsia="Times New Roman" w:hAnsi="Calibri" w:cs="Arial"/>
                <w:sz w:val="44"/>
                <w:szCs w:val="44"/>
                <w:lang w:val="en-US"/>
              </w:rPr>
              <w:t>]</w:t>
            </w:r>
          </w:p>
        </w:tc>
      </w:tr>
      <w:tr w:rsidR="008839F8" w:rsidRPr="008839F8" w:rsidTr="00477606">
        <w:trPr>
          <w:trHeight w:val="360"/>
          <w:jc w:val="center"/>
        </w:trPr>
        <w:tc>
          <w:tcPr>
            <w:tcW w:w="5000" w:type="pct"/>
            <w:vAlign w:val="center"/>
          </w:tcPr>
          <w:p w:rsidR="008839F8" w:rsidRPr="008839F8" w:rsidRDefault="00F407CC" w:rsidP="00D2205E">
            <w:pPr>
              <w:spacing w:after="80" w:line="360" w:lineRule="auto"/>
              <w:jc w:val="center"/>
              <w:rPr>
                <w:rFonts w:ascii="Calibri" w:eastAsia="Times New Roman" w:hAnsi="Calibri" w:cs="Arial"/>
                <w:lang w:val="en-US"/>
              </w:rPr>
            </w:pPr>
            <w:r>
              <w:rPr>
                <w:rFonts w:ascii="Calibri" w:eastAsia="Times New Roman" w:hAnsi="Calibri" w:cs="Arial"/>
                <w:noProof/>
                <w:lang w:val="en-US"/>
              </w:rPr>
              <w:drawing>
                <wp:inline distT="0" distB="0" distL="0" distR="0">
                  <wp:extent cx="5274310" cy="1503045"/>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g.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1503045"/>
                          </a:xfrm>
                          <a:prstGeom prst="rect">
                            <a:avLst/>
                          </a:prstGeom>
                        </pic:spPr>
                      </pic:pic>
                    </a:graphicData>
                  </a:graphic>
                </wp:inline>
              </w:drawing>
            </w:r>
          </w:p>
        </w:tc>
      </w:tr>
      <w:tr w:rsidR="008839F8" w:rsidRPr="008839F8" w:rsidTr="00477606">
        <w:trPr>
          <w:trHeight w:val="360"/>
          <w:jc w:val="center"/>
        </w:trPr>
        <w:tc>
          <w:tcPr>
            <w:tcW w:w="5000" w:type="pct"/>
            <w:vAlign w:val="center"/>
          </w:tcPr>
          <w:p w:rsidR="008839F8" w:rsidRDefault="008839F8" w:rsidP="00D2205E">
            <w:pPr>
              <w:spacing w:after="80" w:line="276" w:lineRule="auto"/>
              <w:jc w:val="center"/>
              <w:rPr>
                <w:rFonts w:ascii="Calibri" w:eastAsia="Times New Roman" w:hAnsi="Calibri" w:cs="Arial"/>
                <w:b/>
                <w:bCs/>
                <w:sz w:val="26"/>
              </w:rPr>
            </w:pPr>
          </w:p>
          <w:p w:rsidR="00BD7823" w:rsidRPr="008839F8" w:rsidRDefault="00BD7823" w:rsidP="00D2205E">
            <w:pPr>
              <w:spacing w:after="80" w:line="276" w:lineRule="auto"/>
              <w:jc w:val="center"/>
              <w:rPr>
                <w:rFonts w:ascii="Calibri" w:eastAsia="Times New Roman" w:hAnsi="Calibri" w:cs="Arial"/>
                <w:b/>
                <w:bCs/>
                <w:sz w:val="26"/>
              </w:rPr>
            </w:pPr>
          </w:p>
          <w:p w:rsidR="008839F8" w:rsidRDefault="008839F8" w:rsidP="00D2205E">
            <w:pPr>
              <w:spacing w:after="80" w:line="276" w:lineRule="auto"/>
              <w:jc w:val="center"/>
              <w:rPr>
                <w:rFonts w:ascii="Calibri" w:eastAsia="Times New Roman" w:hAnsi="Calibri" w:cs="Arial"/>
                <w:bCs/>
                <w:i/>
                <w:sz w:val="26"/>
              </w:rPr>
            </w:pPr>
            <w:r w:rsidRPr="008839F8">
              <w:rPr>
                <w:rFonts w:ascii="Calibri" w:eastAsia="Times New Roman" w:hAnsi="Calibri" w:cs="Arial"/>
                <w:b/>
                <w:bCs/>
                <w:sz w:val="26"/>
              </w:rPr>
              <w:t xml:space="preserve">ΟΜΑΔΑ Χ </w:t>
            </w:r>
            <w:r w:rsidRPr="008839F8">
              <w:rPr>
                <w:rFonts w:ascii="Calibri" w:eastAsia="Times New Roman" w:hAnsi="Calibri" w:cs="Arial"/>
                <w:bCs/>
                <w:i/>
                <w:sz w:val="26"/>
              </w:rPr>
              <w:t>(</w:t>
            </w:r>
            <w:r w:rsidRPr="008839F8">
              <w:rPr>
                <w:rFonts w:ascii="Calibri" w:eastAsia="Times New Roman" w:hAnsi="Calibri" w:cs="Arial"/>
                <w:bCs/>
                <w:i/>
                <w:sz w:val="26"/>
                <w:lang w:val="en-US"/>
              </w:rPr>
              <w:t>X</w:t>
            </w:r>
            <w:r w:rsidRPr="008839F8">
              <w:rPr>
                <w:rFonts w:ascii="Calibri" w:eastAsia="Times New Roman" w:hAnsi="Calibri" w:cs="Arial"/>
                <w:bCs/>
                <w:i/>
                <w:sz w:val="26"/>
              </w:rPr>
              <w:t xml:space="preserve"> : αριθμός ομάδας)</w:t>
            </w:r>
          </w:p>
          <w:p w:rsidR="00BD7823" w:rsidRPr="00B91DB8" w:rsidRDefault="00BD7823" w:rsidP="00D2205E">
            <w:pPr>
              <w:spacing w:after="80" w:line="276" w:lineRule="auto"/>
              <w:ind w:right="-1"/>
              <w:rPr>
                <w:rFonts w:ascii="Calibri" w:eastAsia="Times New Roman" w:hAnsi="Calibri" w:cs="Arial"/>
                <w:b/>
                <w:sz w:val="20"/>
                <w:szCs w:val="20"/>
                <w:lang w:eastAsia="en-GB"/>
              </w:rPr>
            </w:pPr>
            <w:r w:rsidRPr="00B91DB8">
              <w:rPr>
                <w:rFonts w:ascii="Calibri" w:eastAsia="Times New Roman" w:hAnsi="Calibri" w:cs="Arial"/>
                <w:b/>
                <w:sz w:val="20"/>
                <w:szCs w:val="20"/>
                <w:lang w:eastAsia="en-GB"/>
              </w:rPr>
              <w:t>Βασίλειος Παπαδημητρίου</w:t>
            </w:r>
            <w:r w:rsidRPr="00B91DB8">
              <w:rPr>
                <w:rFonts w:ascii="Calibri" w:eastAsia="Times New Roman" w:hAnsi="Calibri" w:cs="Arial"/>
                <w:sz w:val="20"/>
                <w:szCs w:val="20"/>
                <w:vertAlign w:val="superscript"/>
                <w:lang w:eastAsia="en-GB"/>
              </w:rPr>
              <w:t>α</w:t>
            </w:r>
            <w:r w:rsidRPr="00992557">
              <w:rPr>
                <w:rFonts w:ascii="Calibri" w:eastAsia="Times New Roman" w:hAnsi="Calibri" w:cs="Arial"/>
                <w:sz w:val="20"/>
                <w:szCs w:val="20"/>
                <w:vertAlign w:val="superscript"/>
                <w:lang w:eastAsia="en-GB"/>
              </w:rPr>
              <w:t>,1</w:t>
            </w:r>
            <w:r w:rsidRPr="00B91DB8">
              <w:rPr>
                <w:rFonts w:ascii="Calibri" w:eastAsia="Times New Roman" w:hAnsi="Calibri" w:cs="Arial"/>
                <w:b/>
                <w:sz w:val="20"/>
                <w:szCs w:val="20"/>
                <w:lang w:eastAsia="en-GB"/>
              </w:rPr>
              <w:t>, Νικόλαος Στρατηγάκης</w:t>
            </w:r>
            <w:r w:rsidRPr="00992557">
              <w:rPr>
                <w:rFonts w:ascii="Calibri" w:eastAsia="Times New Roman" w:hAnsi="Calibri" w:cs="Arial"/>
                <w:sz w:val="20"/>
                <w:szCs w:val="20"/>
                <w:vertAlign w:val="superscript"/>
                <w:lang w:eastAsia="en-GB"/>
              </w:rPr>
              <w:t>α,2</w:t>
            </w:r>
            <w:r w:rsidRPr="00B91DB8">
              <w:rPr>
                <w:rFonts w:ascii="Calibri" w:eastAsia="Times New Roman" w:hAnsi="Calibri" w:cs="Arial"/>
                <w:b/>
                <w:sz w:val="20"/>
                <w:szCs w:val="20"/>
                <w:lang w:eastAsia="en-GB"/>
              </w:rPr>
              <w:t>, Δημήτριος Άγγλος</w:t>
            </w:r>
            <w:r w:rsidRPr="00992557">
              <w:rPr>
                <w:rFonts w:ascii="Calibri" w:eastAsia="Times New Roman" w:hAnsi="Calibri" w:cs="Arial"/>
                <w:sz w:val="20"/>
                <w:szCs w:val="20"/>
                <w:vertAlign w:val="superscript"/>
                <w:lang w:eastAsia="en-GB"/>
              </w:rPr>
              <w:t>α,3</w:t>
            </w:r>
          </w:p>
          <w:p w:rsidR="00BD7823" w:rsidRPr="000B78D3" w:rsidRDefault="00BD7823" w:rsidP="00D2205E">
            <w:pPr>
              <w:pBdr>
                <w:bottom w:val="single" w:sz="6" w:space="1" w:color="auto"/>
              </w:pBdr>
              <w:spacing w:after="80" w:line="276" w:lineRule="auto"/>
              <w:ind w:right="-1"/>
              <w:rPr>
                <w:rStyle w:val="Hyperlink"/>
                <w:rFonts w:ascii="Calibri" w:eastAsia="Times New Roman" w:hAnsi="Calibri" w:cs="Arial"/>
                <w:sz w:val="20"/>
                <w:szCs w:val="20"/>
                <w:lang w:eastAsia="en-GB"/>
              </w:rPr>
            </w:pPr>
            <w:r w:rsidRPr="00B91DB8">
              <w:rPr>
                <w:rFonts w:ascii="Calibri" w:eastAsia="Times New Roman" w:hAnsi="Calibri" w:cs="Arial"/>
                <w:sz w:val="20"/>
                <w:szCs w:val="20"/>
                <w:vertAlign w:val="superscript"/>
                <w:lang w:val="en-GB" w:eastAsia="en-GB"/>
              </w:rPr>
              <w:t>a</w:t>
            </w:r>
            <w:r w:rsidRPr="00B91DB8">
              <w:rPr>
                <w:rFonts w:ascii="Calibri" w:eastAsia="Times New Roman" w:hAnsi="Calibri" w:cs="Arial"/>
                <w:sz w:val="20"/>
                <w:szCs w:val="20"/>
                <w:lang w:eastAsia="en-GB"/>
              </w:rPr>
              <w:t xml:space="preserve"> Εργαστήριο Φυσικοχημείας, Τμήμα Χημείας,</w:t>
            </w:r>
            <w:r w:rsidRPr="00992557">
              <w:rPr>
                <w:rFonts w:ascii="Calibri" w:eastAsia="Times New Roman" w:hAnsi="Calibri" w:cs="Arial"/>
                <w:sz w:val="20"/>
                <w:szCs w:val="20"/>
                <w:lang w:eastAsia="en-GB"/>
              </w:rPr>
              <w:t xml:space="preserve"> Πανεπιστημιούπολη Ηρακλείου, </w:t>
            </w:r>
            <w:r>
              <w:rPr>
                <w:rFonts w:ascii="Calibri" w:eastAsia="Times New Roman" w:hAnsi="Calibri" w:cs="Arial"/>
                <w:sz w:val="20"/>
                <w:szCs w:val="20"/>
                <w:lang w:eastAsia="en-GB"/>
              </w:rPr>
              <w:t xml:space="preserve">Βασιλικά – </w:t>
            </w:r>
            <w:proofErr w:type="spellStart"/>
            <w:r>
              <w:rPr>
                <w:rFonts w:ascii="Calibri" w:eastAsia="Times New Roman" w:hAnsi="Calibri" w:cs="Arial"/>
                <w:sz w:val="20"/>
                <w:szCs w:val="20"/>
                <w:lang w:eastAsia="en-GB"/>
              </w:rPr>
              <w:t>Βούτες</w:t>
            </w:r>
            <w:proofErr w:type="spellEnd"/>
            <w:r>
              <w:rPr>
                <w:rFonts w:ascii="Calibri" w:eastAsia="Times New Roman" w:hAnsi="Calibri" w:cs="Arial"/>
                <w:sz w:val="20"/>
                <w:szCs w:val="20"/>
                <w:lang w:eastAsia="en-GB"/>
              </w:rPr>
              <w:t xml:space="preserve"> 70013, </w:t>
            </w:r>
            <w:r w:rsidRPr="00B91DB8">
              <w:rPr>
                <w:rFonts w:ascii="Calibri" w:eastAsia="Times New Roman" w:hAnsi="Calibri" w:cs="Arial"/>
                <w:sz w:val="20"/>
                <w:szCs w:val="20"/>
                <w:lang w:eastAsia="en-GB"/>
              </w:rPr>
              <w:t>Πανεπιστήμιο Κρήτης</w:t>
            </w:r>
            <w:r w:rsidRPr="00B91DB8">
              <w:rPr>
                <w:rFonts w:ascii="Calibri" w:eastAsia="Times New Roman" w:hAnsi="Calibri" w:cs="Arial"/>
                <w:sz w:val="20"/>
                <w:szCs w:val="20"/>
                <w:lang w:eastAsia="en-GB"/>
              </w:rPr>
              <w:br/>
            </w:r>
            <w:r w:rsidRPr="00992557">
              <w:rPr>
                <w:rFonts w:ascii="Calibri" w:eastAsia="Times New Roman" w:hAnsi="Calibri" w:cs="Arial"/>
                <w:sz w:val="20"/>
                <w:szCs w:val="20"/>
                <w:vertAlign w:val="superscript"/>
                <w:lang w:eastAsia="en-GB"/>
              </w:rPr>
              <w:t>1</w:t>
            </w:r>
            <w:hyperlink r:id="rId11" w:history="1">
              <w:r w:rsidRPr="00992557">
                <w:rPr>
                  <w:rStyle w:val="Hyperlink"/>
                  <w:rFonts w:ascii="Calibri" w:eastAsia="Times New Roman" w:hAnsi="Calibri" w:cs="Arial"/>
                  <w:sz w:val="20"/>
                  <w:szCs w:val="20"/>
                  <w:lang w:val="en-US" w:eastAsia="en-GB"/>
                </w:rPr>
                <w:t>bpapadim</w:t>
              </w:r>
              <w:r w:rsidRPr="00992557">
                <w:rPr>
                  <w:rStyle w:val="Hyperlink"/>
                  <w:rFonts w:ascii="Calibri" w:eastAsia="Times New Roman" w:hAnsi="Calibri" w:cs="Arial"/>
                  <w:sz w:val="20"/>
                  <w:szCs w:val="20"/>
                  <w:lang w:eastAsia="en-GB"/>
                </w:rPr>
                <w:t>@</w:t>
              </w:r>
              <w:r w:rsidRPr="00992557">
                <w:rPr>
                  <w:rStyle w:val="Hyperlink"/>
                  <w:rFonts w:ascii="Calibri" w:eastAsia="Times New Roman" w:hAnsi="Calibri" w:cs="Arial"/>
                  <w:sz w:val="20"/>
                  <w:szCs w:val="20"/>
                  <w:lang w:val="en-US" w:eastAsia="en-GB"/>
                </w:rPr>
                <w:t>uoc</w:t>
              </w:r>
              <w:r w:rsidRPr="00992557">
                <w:rPr>
                  <w:rStyle w:val="Hyperlink"/>
                  <w:rFonts w:ascii="Calibri" w:eastAsia="Times New Roman" w:hAnsi="Calibri" w:cs="Arial"/>
                  <w:sz w:val="20"/>
                  <w:szCs w:val="20"/>
                  <w:lang w:eastAsia="en-GB"/>
                </w:rPr>
                <w:t>.</w:t>
              </w:r>
              <w:r w:rsidRPr="00992557">
                <w:rPr>
                  <w:rStyle w:val="Hyperlink"/>
                  <w:rFonts w:ascii="Calibri" w:eastAsia="Times New Roman" w:hAnsi="Calibri" w:cs="Arial"/>
                  <w:sz w:val="20"/>
                  <w:szCs w:val="20"/>
                  <w:lang w:val="en-US" w:eastAsia="en-GB"/>
                </w:rPr>
                <w:t>gr</w:t>
              </w:r>
            </w:hyperlink>
            <w:r w:rsidRPr="00992557">
              <w:rPr>
                <w:rFonts w:ascii="Calibri" w:eastAsia="Times New Roman" w:hAnsi="Calibri" w:cs="Arial"/>
                <w:sz w:val="20"/>
                <w:szCs w:val="20"/>
                <w:lang w:eastAsia="en-GB"/>
              </w:rPr>
              <w:t xml:space="preserve">; </w:t>
            </w:r>
            <w:r w:rsidRPr="00992557">
              <w:rPr>
                <w:rFonts w:ascii="Calibri" w:eastAsia="Times New Roman" w:hAnsi="Calibri" w:cs="Arial"/>
                <w:sz w:val="20"/>
                <w:szCs w:val="20"/>
                <w:vertAlign w:val="superscript"/>
                <w:lang w:eastAsia="en-GB"/>
              </w:rPr>
              <w:t>2</w:t>
            </w:r>
            <w:hyperlink r:id="rId12" w:history="1">
              <w:r w:rsidRPr="003F62BD">
                <w:rPr>
                  <w:rStyle w:val="Hyperlink"/>
                </w:rPr>
                <w:t>stratign@uoc.gr</w:t>
              </w:r>
            </w:hyperlink>
            <w:r w:rsidRPr="00992557">
              <w:rPr>
                <w:rFonts w:ascii="Calibri" w:eastAsia="Times New Roman" w:hAnsi="Calibri" w:cs="Arial"/>
                <w:sz w:val="20"/>
                <w:szCs w:val="20"/>
                <w:lang w:eastAsia="en-GB"/>
              </w:rPr>
              <w:t xml:space="preserve">; </w:t>
            </w:r>
            <w:r w:rsidRPr="00992557">
              <w:rPr>
                <w:rFonts w:ascii="Calibri" w:eastAsia="Times New Roman" w:hAnsi="Calibri" w:cs="Arial"/>
                <w:sz w:val="20"/>
                <w:szCs w:val="20"/>
                <w:vertAlign w:val="superscript"/>
                <w:lang w:eastAsia="en-GB"/>
              </w:rPr>
              <w:t>3</w:t>
            </w:r>
            <w:hyperlink r:id="rId13" w:history="1">
              <w:r w:rsidR="00344F27" w:rsidRPr="00520169">
                <w:rPr>
                  <w:rStyle w:val="Hyperlink"/>
                  <w:rFonts w:ascii="Calibri" w:eastAsia="Times New Roman" w:hAnsi="Calibri" w:cs="Arial"/>
                  <w:sz w:val="20"/>
                  <w:szCs w:val="20"/>
                  <w:lang w:val="en-US" w:eastAsia="en-GB"/>
                </w:rPr>
                <w:t>anglos</w:t>
              </w:r>
              <w:r w:rsidR="00344F27" w:rsidRPr="00520169">
                <w:rPr>
                  <w:rStyle w:val="Hyperlink"/>
                  <w:rFonts w:ascii="Calibri" w:eastAsia="Times New Roman" w:hAnsi="Calibri" w:cs="Arial"/>
                  <w:sz w:val="20"/>
                  <w:szCs w:val="20"/>
                  <w:lang w:eastAsia="en-GB"/>
                </w:rPr>
                <w:t>@</w:t>
              </w:r>
              <w:proofErr w:type="spellStart"/>
              <w:r w:rsidR="00344F27" w:rsidRPr="00520169">
                <w:rPr>
                  <w:rStyle w:val="Hyperlink"/>
                  <w:rFonts w:ascii="Calibri" w:eastAsia="Times New Roman" w:hAnsi="Calibri" w:cs="Arial"/>
                  <w:sz w:val="20"/>
                  <w:szCs w:val="20"/>
                  <w:lang w:val="en-US" w:eastAsia="en-GB"/>
                </w:rPr>
                <w:t>uoc</w:t>
              </w:r>
              <w:proofErr w:type="spellEnd"/>
              <w:r w:rsidR="00344F27" w:rsidRPr="00520169">
                <w:rPr>
                  <w:rStyle w:val="Hyperlink"/>
                  <w:rFonts w:ascii="Calibri" w:eastAsia="Times New Roman" w:hAnsi="Calibri" w:cs="Arial"/>
                  <w:sz w:val="20"/>
                  <w:szCs w:val="20"/>
                  <w:lang w:eastAsia="en-GB"/>
                </w:rPr>
                <w:t>.</w:t>
              </w:r>
              <w:r w:rsidR="00344F27" w:rsidRPr="00520169">
                <w:rPr>
                  <w:rStyle w:val="Hyperlink"/>
                  <w:rFonts w:ascii="Calibri" w:eastAsia="Times New Roman" w:hAnsi="Calibri" w:cs="Arial"/>
                  <w:sz w:val="20"/>
                  <w:szCs w:val="20"/>
                  <w:lang w:val="en-US" w:eastAsia="en-GB"/>
                </w:rPr>
                <w:t>gr</w:t>
              </w:r>
            </w:hyperlink>
          </w:p>
          <w:p w:rsidR="001969D7" w:rsidRPr="000B78D3" w:rsidRDefault="001969D7" w:rsidP="00D2205E">
            <w:pPr>
              <w:pBdr>
                <w:bottom w:val="single" w:sz="6" w:space="1" w:color="auto"/>
              </w:pBdr>
              <w:spacing w:after="80" w:line="276" w:lineRule="auto"/>
              <w:ind w:right="-1"/>
              <w:rPr>
                <w:rStyle w:val="Hyperlink"/>
                <w:rFonts w:ascii="Calibri" w:eastAsia="Times New Roman" w:hAnsi="Calibri" w:cs="Arial"/>
                <w:sz w:val="20"/>
                <w:szCs w:val="20"/>
                <w:lang w:eastAsia="en-GB"/>
              </w:rPr>
            </w:pPr>
          </w:p>
          <w:p w:rsidR="001969D7" w:rsidRPr="000B78D3" w:rsidRDefault="001969D7" w:rsidP="00D2205E">
            <w:pPr>
              <w:pBdr>
                <w:bottom w:val="single" w:sz="6" w:space="1" w:color="auto"/>
              </w:pBdr>
              <w:spacing w:after="80" w:line="276" w:lineRule="auto"/>
              <w:ind w:right="-1"/>
              <w:rPr>
                <w:rStyle w:val="Hyperlink"/>
                <w:rFonts w:ascii="Calibri" w:eastAsia="Times New Roman" w:hAnsi="Calibri" w:cs="Arial"/>
                <w:sz w:val="20"/>
                <w:szCs w:val="20"/>
                <w:lang w:eastAsia="en-GB"/>
              </w:rPr>
            </w:pPr>
            <w:r>
              <w:rPr>
                <w:rFonts w:ascii="Calibri" w:eastAsia="Times New Roman" w:hAnsi="Calibri" w:cs="Arial"/>
                <w:b/>
                <w:bCs/>
                <w:sz w:val="26"/>
              </w:rPr>
              <w:t>Μεταπτυχιακός/ή Βοηθός :</w:t>
            </w:r>
            <w:r>
              <w:rPr>
                <w:rFonts w:ascii="Calibri" w:eastAsia="Times New Roman" w:hAnsi="Calibri" w:cs="Arial"/>
                <w:bCs/>
                <w:sz w:val="26"/>
              </w:rPr>
              <w:t>………………………………………………………………………..</w:t>
            </w:r>
          </w:p>
          <w:p w:rsidR="00344F27" w:rsidRPr="00B9541C" w:rsidRDefault="00344F27" w:rsidP="00D2205E">
            <w:pPr>
              <w:spacing w:after="80" w:line="276" w:lineRule="auto"/>
              <w:jc w:val="both"/>
              <w:rPr>
                <w:sz w:val="24"/>
                <w:szCs w:val="28"/>
              </w:rPr>
            </w:pPr>
            <w:r w:rsidRPr="00B9541C">
              <w:rPr>
                <w:b/>
                <w:sz w:val="24"/>
                <w:szCs w:val="28"/>
              </w:rPr>
              <w:t>Εξώφυλλο</w:t>
            </w:r>
          </w:p>
          <w:p w:rsidR="00344F27" w:rsidRPr="00D03C2F" w:rsidRDefault="00344F27" w:rsidP="00D2205E">
            <w:pPr>
              <w:spacing w:after="80" w:line="276" w:lineRule="auto"/>
              <w:jc w:val="both"/>
              <w:rPr>
                <w:iCs/>
              </w:rPr>
            </w:pPr>
            <w:r w:rsidRPr="00D03C2F">
              <w:rPr>
                <w:bCs/>
              </w:rPr>
              <w:t>Περιέχει τον τίτλο της άσκησης, την ημερομηνία διεξαγωγής της, τον υπεύθυνο μεταπτυχιακό βοηθό της άσκησης, την ημερομηνία παράδοσης, την ομάδα (π.χ. Α1), τα ονόματα των συγγραφέων (με τον Α.Μ.) και τον κοινό τους σύνδεσμο (</w:t>
            </w:r>
            <w:r w:rsidRPr="00D03C2F">
              <w:rPr>
                <w:bCs/>
                <w:lang w:val="en-GB"/>
              </w:rPr>
              <w:t>affiliation</w:t>
            </w:r>
            <w:r w:rsidRPr="00D03C2F">
              <w:rPr>
                <w:bCs/>
              </w:rPr>
              <w:t>), με το Τμήμα Χημείας του Πανεπιστημίου Κρήτης. Το εξώφυλλο πρέπει να είναι οργανωμένο άρτια και μπορεί να περιλαμβάνει μία περιγραφική για την άσκηση εικόνα (</w:t>
            </w:r>
            <w:r w:rsidRPr="00D03C2F">
              <w:rPr>
                <w:bCs/>
                <w:lang w:val="en-US"/>
              </w:rPr>
              <w:t>graphical</w:t>
            </w:r>
            <w:r w:rsidR="00CB55DE" w:rsidRPr="00D03C2F">
              <w:rPr>
                <w:bCs/>
              </w:rPr>
              <w:t xml:space="preserve"> </w:t>
            </w:r>
            <w:r w:rsidRPr="00D03C2F">
              <w:rPr>
                <w:bCs/>
                <w:lang w:val="en-US"/>
              </w:rPr>
              <w:t>abstract</w:t>
            </w:r>
            <w:r w:rsidRPr="00D03C2F">
              <w:rPr>
                <w:bCs/>
              </w:rPr>
              <w:t>)</w:t>
            </w:r>
            <w:r w:rsidR="00CB55DE" w:rsidRPr="00D03C2F">
              <w:rPr>
                <w:bCs/>
              </w:rPr>
              <w:t>.</w:t>
            </w:r>
          </w:p>
        </w:tc>
      </w:tr>
    </w:tbl>
    <w:p w:rsidR="00850D9D" w:rsidRDefault="00850D9D" w:rsidP="00D2205E">
      <w:pPr>
        <w:spacing w:after="80" w:line="360" w:lineRule="auto"/>
        <w:jc w:val="both"/>
        <w:rPr>
          <w:bCs/>
          <w:i/>
          <w:iCs/>
          <w:sz w:val="24"/>
          <w:szCs w:val="18"/>
        </w:rPr>
        <w:sectPr w:rsidR="00850D9D" w:rsidSect="00807F92">
          <w:headerReference w:type="default" r:id="rId14"/>
          <w:footerReference w:type="default" r:id="rId15"/>
          <w:pgSz w:w="11906" w:h="16838"/>
          <w:pgMar w:top="1440" w:right="1800" w:bottom="1440" w:left="1800" w:header="708" w:footer="708" w:gutter="0"/>
          <w:cols w:space="708"/>
          <w:docGrid w:linePitch="360"/>
        </w:sectPr>
      </w:pPr>
    </w:p>
    <w:bookmarkEnd w:id="0"/>
    <w:p w:rsidR="00B91DB8" w:rsidRPr="00B91DB8" w:rsidRDefault="00B91DB8" w:rsidP="000808D7">
      <w:pPr>
        <w:pBdr>
          <w:top w:val="single" w:sz="12" w:space="5" w:color="auto"/>
          <w:bottom w:val="single" w:sz="6" w:space="19" w:color="auto"/>
        </w:pBdr>
        <w:spacing w:after="0" w:line="276" w:lineRule="auto"/>
        <w:jc w:val="center"/>
        <w:rPr>
          <w:rFonts w:ascii="Calibri" w:eastAsia="Times New Roman" w:hAnsi="Calibri" w:cs="Arial"/>
          <w:b/>
          <w:sz w:val="28"/>
          <w:szCs w:val="20"/>
          <w:lang w:eastAsia="en-GB"/>
        </w:rPr>
      </w:pPr>
      <w:r w:rsidRPr="00B91DB8">
        <w:rPr>
          <w:rFonts w:ascii="Calibri" w:eastAsia="Times New Roman" w:hAnsi="Calibri" w:cs="Arial"/>
          <w:b/>
          <w:sz w:val="28"/>
          <w:szCs w:val="20"/>
          <w:lang w:eastAsia="en-GB"/>
        </w:rPr>
        <w:lastRenderedPageBreak/>
        <w:t>Υπόδειγμα Εργαστηριακής Αναφοράς</w:t>
      </w:r>
      <w:r w:rsidRPr="00B91DB8">
        <w:rPr>
          <w:rFonts w:ascii="Calibri" w:eastAsia="Times New Roman" w:hAnsi="Calibri" w:cs="Arial"/>
          <w:b/>
          <w:sz w:val="28"/>
          <w:szCs w:val="20"/>
          <w:lang w:eastAsia="en-GB"/>
        </w:rPr>
        <w:br/>
      </w:r>
      <w:r w:rsidRPr="00B91DB8">
        <w:rPr>
          <w:rFonts w:ascii="Calibri" w:eastAsia="Times New Roman" w:hAnsi="Calibri" w:cs="Arial"/>
          <w:sz w:val="24"/>
          <w:szCs w:val="20"/>
          <w:lang w:eastAsia="en-GB"/>
        </w:rPr>
        <w:t>(Τίτλος Εργαστηριακής Άσκησης)</w:t>
      </w:r>
    </w:p>
    <w:p w:rsidR="00B91DB8" w:rsidRPr="00B91DB8" w:rsidRDefault="00B91DB8" w:rsidP="00D2205E">
      <w:pPr>
        <w:spacing w:after="80" w:line="360" w:lineRule="auto"/>
        <w:ind w:right="-1"/>
        <w:rPr>
          <w:rFonts w:ascii="Calibri" w:eastAsia="Times New Roman" w:hAnsi="Calibri" w:cs="Arial"/>
          <w:sz w:val="20"/>
          <w:szCs w:val="20"/>
          <w:lang w:eastAsia="en-GB"/>
        </w:rPr>
      </w:pPr>
    </w:p>
    <w:p w:rsidR="00507042" w:rsidRPr="00992557" w:rsidRDefault="007D564C" w:rsidP="00D2205E">
      <w:pPr>
        <w:spacing w:after="80" w:line="360" w:lineRule="auto"/>
        <w:jc w:val="both"/>
        <w:rPr>
          <w:b/>
        </w:rPr>
      </w:pPr>
      <w:r w:rsidRPr="00992557">
        <w:rPr>
          <w:b/>
          <w:sz w:val="28"/>
          <w:szCs w:val="28"/>
        </w:rPr>
        <w:t>Περίληψη</w:t>
      </w:r>
      <w:r w:rsidR="00CB55DE" w:rsidRPr="00CB55DE">
        <w:rPr>
          <w:b/>
          <w:sz w:val="28"/>
          <w:szCs w:val="28"/>
        </w:rPr>
        <w:t xml:space="preserve"> </w:t>
      </w:r>
      <w:r w:rsidR="00B91DB8" w:rsidRPr="00992557">
        <w:rPr>
          <w:bCs/>
        </w:rPr>
        <w:t xml:space="preserve">(Μία έως δύο παράγραφοι) </w:t>
      </w:r>
    </w:p>
    <w:p w:rsidR="000B3226" w:rsidRPr="00122A16" w:rsidRDefault="000B3226" w:rsidP="00D2205E">
      <w:pPr>
        <w:spacing w:after="80" w:line="360" w:lineRule="auto"/>
        <w:jc w:val="both"/>
        <w:rPr>
          <w:bCs/>
          <w:sz w:val="24"/>
        </w:rPr>
      </w:pPr>
      <w:r w:rsidRPr="00122A16">
        <w:rPr>
          <w:bCs/>
          <w:sz w:val="24"/>
        </w:rPr>
        <w:t xml:space="preserve">Σύντομα, </w:t>
      </w:r>
      <w:r w:rsidR="00CB55DE" w:rsidRPr="00122A16">
        <w:rPr>
          <w:bCs/>
          <w:sz w:val="24"/>
        </w:rPr>
        <w:t>περιεκτικά</w:t>
      </w:r>
      <w:r w:rsidRPr="00122A16">
        <w:rPr>
          <w:bCs/>
          <w:sz w:val="24"/>
        </w:rPr>
        <w:t xml:space="preserve"> και με ακρίβεια, </w:t>
      </w:r>
      <w:r w:rsidR="00DB6CB7" w:rsidRPr="00122A16">
        <w:rPr>
          <w:bCs/>
          <w:sz w:val="24"/>
        </w:rPr>
        <w:t xml:space="preserve">αποφεύγοντας μη ουσιαστικές λεπτομέρειες, </w:t>
      </w:r>
      <w:r w:rsidRPr="00122A16">
        <w:rPr>
          <w:bCs/>
          <w:sz w:val="24"/>
        </w:rPr>
        <w:t xml:space="preserve">οι συγγραφείς περιγράφουν </w:t>
      </w:r>
      <w:r w:rsidR="00CB55DE" w:rsidRPr="00122A16">
        <w:rPr>
          <w:bCs/>
          <w:sz w:val="24"/>
        </w:rPr>
        <w:t>το αντικείμενο του πειράματος και</w:t>
      </w:r>
      <w:r w:rsidRPr="00122A16">
        <w:rPr>
          <w:bCs/>
          <w:sz w:val="24"/>
        </w:rPr>
        <w:t xml:space="preserve"> τη μέθοδο</w:t>
      </w:r>
      <w:r w:rsidR="00CB55DE" w:rsidRPr="00122A16">
        <w:rPr>
          <w:bCs/>
          <w:sz w:val="24"/>
        </w:rPr>
        <w:t xml:space="preserve"> που χρησιμοποιήθηκε, αναφέρουν την πειραματική διάταξη, τα μεγέθη που μετρήθηκαν και </w:t>
      </w:r>
      <w:r w:rsidRPr="00122A16">
        <w:rPr>
          <w:bCs/>
          <w:sz w:val="24"/>
        </w:rPr>
        <w:t xml:space="preserve">τις συνθήκες των μετρήσεων και </w:t>
      </w:r>
      <w:r w:rsidR="00CB55DE" w:rsidRPr="00122A16">
        <w:rPr>
          <w:bCs/>
          <w:sz w:val="24"/>
        </w:rPr>
        <w:t xml:space="preserve">συνοψίζουν </w:t>
      </w:r>
      <w:r w:rsidRPr="00122A16">
        <w:rPr>
          <w:bCs/>
          <w:sz w:val="24"/>
        </w:rPr>
        <w:t xml:space="preserve">το/τα κύριο/α αποτέλεσμα/τα ή συμπέρασμα/τα της άσκησης. Το συγκεκριμένο τμήμα της αναφοράς είναι ιδιαίτερα </w:t>
      </w:r>
      <w:r w:rsidR="00122A16" w:rsidRPr="00122A16">
        <w:rPr>
          <w:bCs/>
          <w:sz w:val="24"/>
        </w:rPr>
        <w:t>σημαντικό</w:t>
      </w:r>
      <w:r w:rsidR="00AD7AA2" w:rsidRPr="00122A16">
        <w:rPr>
          <w:bCs/>
          <w:sz w:val="24"/>
        </w:rPr>
        <w:t>,</w:t>
      </w:r>
      <w:r w:rsidRPr="00122A16">
        <w:rPr>
          <w:bCs/>
          <w:sz w:val="24"/>
        </w:rPr>
        <w:t xml:space="preserve"> καθώς βοηθάει </w:t>
      </w:r>
      <w:r w:rsidR="00CB55DE" w:rsidRPr="00122A16">
        <w:rPr>
          <w:bCs/>
          <w:sz w:val="24"/>
        </w:rPr>
        <w:t xml:space="preserve">τους </w:t>
      </w:r>
      <w:r w:rsidRPr="00122A16">
        <w:rPr>
          <w:bCs/>
          <w:sz w:val="24"/>
        </w:rPr>
        <w:t xml:space="preserve">συγγραφείς </w:t>
      </w:r>
      <w:r w:rsidR="00CB55DE" w:rsidRPr="00122A16">
        <w:rPr>
          <w:bCs/>
          <w:sz w:val="24"/>
        </w:rPr>
        <w:t xml:space="preserve">να οργανώσουν το πλαίσιο σύνταξης και τη δομή της αναφοράς ενώ δίδει στον </w:t>
      </w:r>
      <w:r w:rsidRPr="00122A16">
        <w:rPr>
          <w:bCs/>
          <w:sz w:val="24"/>
        </w:rPr>
        <w:t xml:space="preserve">αναγνώστη </w:t>
      </w:r>
      <w:r w:rsidR="00CB55DE" w:rsidRPr="00122A16">
        <w:rPr>
          <w:bCs/>
          <w:sz w:val="24"/>
        </w:rPr>
        <w:t xml:space="preserve">συνοπτικά </w:t>
      </w:r>
      <w:r w:rsidR="00AD7AA2" w:rsidRPr="00122A16">
        <w:rPr>
          <w:bCs/>
          <w:sz w:val="24"/>
        </w:rPr>
        <w:t>τη</w:t>
      </w:r>
      <w:r w:rsidRPr="00122A16">
        <w:rPr>
          <w:bCs/>
          <w:sz w:val="24"/>
        </w:rPr>
        <w:t xml:space="preserve"> συνολική εικόνα </w:t>
      </w:r>
      <w:r w:rsidR="00AD7AA2" w:rsidRPr="00122A16">
        <w:rPr>
          <w:bCs/>
          <w:sz w:val="24"/>
        </w:rPr>
        <w:t>της εργασίας</w:t>
      </w:r>
      <w:r w:rsidR="00CB55DE" w:rsidRPr="00122A16">
        <w:rPr>
          <w:bCs/>
          <w:sz w:val="24"/>
        </w:rPr>
        <w:t xml:space="preserve">. </w:t>
      </w:r>
      <w:r w:rsidR="00AD7AA2" w:rsidRPr="00122A16">
        <w:rPr>
          <w:bCs/>
          <w:sz w:val="24"/>
        </w:rPr>
        <w:t xml:space="preserve">Ως εκ τούτου συστήνεται η περίληψη να συγγράφεται </w:t>
      </w:r>
      <w:r w:rsidR="00DB6CB7" w:rsidRPr="00122A16">
        <w:rPr>
          <w:bCs/>
          <w:sz w:val="24"/>
        </w:rPr>
        <w:t>εξαρχής (πριν τη συγγραφή του κυρίως κειμένου)</w:t>
      </w:r>
      <w:r w:rsidR="00AD7AA2" w:rsidRPr="00122A16">
        <w:rPr>
          <w:bCs/>
          <w:sz w:val="24"/>
        </w:rPr>
        <w:t>.</w:t>
      </w:r>
    </w:p>
    <w:p w:rsidR="00122A16" w:rsidRDefault="00122A16" w:rsidP="00D2205E">
      <w:pPr>
        <w:spacing w:after="80" w:line="360" w:lineRule="auto"/>
        <w:jc w:val="both"/>
        <w:rPr>
          <w:bCs/>
        </w:rPr>
      </w:pPr>
    </w:p>
    <w:p w:rsidR="00FA6312" w:rsidRPr="00992557" w:rsidRDefault="00992557" w:rsidP="00D2205E">
      <w:pPr>
        <w:spacing w:after="80" w:line="360" w:lineRule="auto"/>
        <w:jc w:val="both"/>
        <w:rPr>
          <w:b/>
          <w:sz w:val="28"/>
          <w:szCs w:val="28"/>
        </w:rPr>
      </w:pPr>
      <w:r w:rsidRPr="00992557">
        <w:rPr>
          <w:b/>
          <w:sz w:val="28"/>
          <w:szCs w:val="28"/>
        </w:rPr>
        <w:t>1</w:t>
      </w:r>
      <w:r w:rsidR="007D564C" w:rsidRPr="00992557">
        <w:rPr>
          <w:b/>
          <w:sz w:val="28"/>
          <w:szCs w:val="28"/>
        </w:rPr>
        <w:t xml:space="preserve">. </w:t>
      </w:r>
      <w:r w:rsidR="00DB6CB7">
        <w:rPr>
          <w:b/>
          <w:sz w:val="28"/>
          <w:szCs w:val="28"/>
        </w:rPr>
        <w:t xml:space="preserve"> </w:t>
      </w:r>
      <w:r w:rsidR="007D564C" w:rsidRPr="00992557">
        <w:rPr>
          <w:b/>
          <w:sz w:val="28"/>
          <w:szCs w:val="28"/>
        </w:rPr>
        <w:t>Σκοπός Πειράματος</w:t>
      </w:r>
    </w:p>
    <w:p w:rsidR="00DB6CB7" w:rsidRPr="00122A16" w:rsidRDefault="00AD7AA2" w:rsidP="00D2205E">
      <w:pPr>
        <w:spacing w:after="80" w:line="360" w:lineRule="auto"/>
        <w:jc w:val="both"/>
        <w:rPr>
          <w:bCs/>
          <w:sz w:val="24"/>
        </w:rPr>
      </w:pPr>
      <w:r w:rsidRPr="00122A16">
        <w:rPr>
          <w:bCs/>
          <w:sz w:val="24"/>
        </w:rPr>
        <w:t>Στ</w:t>
      </w:r>
      <w:r w:rsidR="00DB6CB7" w:rsidRPr="00122A16">
        <w:rPr>
          <w:bCs/>
          <w:sz w:val="24"/>
        </w:rPr>
        <w:t>η</w:t>
      </w:r>
      <w:r w:rsidRPr="00122A16">
        <w:rPr>
          <w:bCs/>
          <w:sz w:val="24"/>
        </w:rPr>
        <w:t xml:space="preserve"> συγκεκριμέν</w:t>
      </w:r>
      <w:r w:rsidR="00DB6CB7" w:rsidRPr="00122A16">
        <w:rPr>
          <w:bCs/>
          <w:sz w:val="24"/>
        </w:rPr>
        <w:t>η ενότητα</w:t>
      </w:r>
      <w:r w:rsidRPr="00122A16">
        <w:rPr>
          <w:bCs/>
          <w:sz w:val="24"/>
        </w:rPr>
        <w:t xml:space="preserve"> της αναφοράς οι συγγραφείς καλούνται να </w:t>
      </w:r>
      <w:r w:rsidR="00DB6CB7" w:rsidRPr="00122A16">
        <w:rPr>
          <w:bCs/>
          <w:sz w:val="24"/>
        </w:rPr>
        <w:t xml:space="preserve">περιγράψουν εν συντομία το αντικείμενο και το σκοπό της άσκησης παρουσιάζοντας τη λογική της μεθόδου και των μετρήσεων. Με τον τρόπο αυτό </w:t>
      </w:r>
      <w:r w:rsidRPr="00122A16">
        <w:rPr>
          <w:bCs/>
          <w:sz w:val="24"/>
        </w:rPr>
        <w:t>προσελκύ</w:t>
      </w:r>
      <w:r w:rsidR="00DB6CB7" w:rsidRPr="00122A16">
        <w:rPr>
          <w:bCs/>
          <w:sz w:val="24"/>
        </w:rPr>
        <w:t xml:space="preserve">ουν </w:t>
      </w:r>
      <w:r w:rsidRPr="00122A16">
        <w:rPr>
          <w:bCs/>
          <w:sz w:val="24"/>
        </w:rPr>
        <w:t>το ενδιαφέρον του αναγνώστη και κοινων</w:t>
      </w:r>
      <w:r w:rsidR="00DB6CB7" w:rsidRPr="00122A16">
        <w:rPr>
          <w:bCs/>
          <w:sz w:val="24"/>
        </w:rPr>
        <w:t>ού</w:t>
      </w:r>
      <w:r w:rsidRPr="00122A16">
        <w:rPr>
          <w:bCs/>
          <w:sz w:val="24"/>
        </w:rPr>
        <w:t xml:space="preserve">ν στον επιστημονικό κόσμο γιατί είναι σημαντική η εργασία </w:t>
      </w:r>
      <w:r w:rsidR="00DB6CB7" w:rsidRPr="00122A16">
        <w:rPr>
          <w:bCs/>
          <w:sz w:val="24"/>
        </w:rPr>
        <w:t>τους.</w:t>
      </w:r>
    </w:p>
    <w:p w:rsidR="00F407CC" w:rsidRPr="00992557" w:rsidRDefault="00F407CC" w:rsidP="00D2205E">
      <w:pPr>
        <w:spacing w:after="80" w:line="360" w:lineRule="auto"/>
        <w:jc w:val="both"/>
        <w:rPr>
          <w:b/>
        </w:rPr>
      </w:pPr>
    </w:p>
    <w:p w:rsidR="007D564C" w:rsidRPr="00992557" w:rsidRDefault="00992557" w:rsidP="00D2205E">
      <w:pPr>
        <w:spacing w:after="80" w:line="360" w:lineRule="auto"/>
        <w:jc w:val="both"/>
        <w:rPr>
          <w:b/>
          <w:sz w:val="28"/>
          <w:szCs w:val="28"/>
        </w:rPr>
      </w:pPr>
      <w:r w:rsidRPr="00992557">
        <w:rPr>
          <w:b/>
          <w:sz w:val="28"/>
          <w:szCs w:val="28"/>
        </w:rPr>
        <w:t>2</w:t>
      </w:r>
      <w:r w:rsidR="007D564C" w:rsidRPr="00992557">
        <w:rPr>
          <w:b/>
          <w:sz w:val="28"/>
          <w:szCs w:val="28"/>
        </w:rPr>
        <w:t xml:space="preserve">. </w:t>
      </w:r>
      <w:r w:rsidR="00DB6CB7">
        <w:rPr>
          <w:b/>
          <w:sz w:val="28"/>
          <w:szCs w:val="28"/>
        </w:rPr>
        <w:t xml:space="preserve"> </w:t>
      </w:r>
      <w:r w:rsidR="007D564C" w:rsidRPr="00992557">
        <w:rPr>
          <w:b/>
          <w:sz w:val="28"/>
          <w:szCs w:val="28"/>
        </w:rPr>
        <w:t>Πειραματικό Μέρος</w:t>
      </w:r>
    </w:p>
    <w:p w:rsidR="007E08F0" w:rsidRPr="00B0473B" w:rsidRDefault="00AD7AA2" w:rsidP="00D2205E">
      <w:pPr>
        <w:spacing w:after="80" w:line="360" w:lineRule="auto"/>
        <w:jc w:val="both"/>
        <w:rPr>
          <w:bCs/>
          <w:sz w:val="24"/>
        </w:rPr>
      </w:pPr>
      <w:r w:rsidRPr="00B0473B">
        <w:rPr>
          <w:bCs/>
          <w:sz w:val="24"/>
        </w:rPr>
        <w:t xml:space="preserve">Στο Πειραματικό </w:t>
      </w:r>
      <w:r w:rsidR="00147AF3" w:rsidRPr="00B0473B">
        <w:rPr>
          <w:bCs/>
          <w:sz w:val="24"/>
        </w:rPr>
        <w:t>Μ</w:t>
      </w:r>
      <w:r w:rsidRPr="00B0473B">
        <w:rPr>
          <w:bCs/>
          <w:sz w:val="24"/>
        </w:rPr>
        <w:t xml:space="preserve">έρος παρατίθενται αναλυτικά </w:t>
      </w:r>
      <w:r w:rsidR="00147AF3" w:rsidRPr="00B0473B">
        <w:rPr>
          <w:bCs/>
          <w:sz w:val="24"/>
        </w:rPr>
        <w:t xml:space="preserve">η </w:t>
      </w:r>
      <w:r w:rsidRPr="00B0473B">
        <w:rPr>
          <w:bCs/>
          <w:sz w:val="24"/>
        </w:rPr>
        <w:t>πειραματική διάταξη</w:t>
      </w:r>
      <w:r w:rsidR="00672179" w:rsidRPr="00B0473B">
        <w:rPr>
          <w:rStyle w:val="FootnoteReference"/>
          <w:rFonts w:cs="Arial"/>
          <w:sz w:val="24"/>
        </w:rPr>
        <w:footnoteReference w:id="1"/>
      </w:r>
      <w:r w:rsidR="00147AF3" w:rsidRPr="00B0473B">
        <w:rPr>
          <w:bCs/>
          <w:sz w:val="24"/>
        </w:rPr>
        <w:t xml:space="preserve"> (</w:t>
      </w:r>
      <w:r w:rsidR="00122A16">
        <w:rPr>
          <w:bCs/>
          <w:sz w:val="24"/>
        </w:rPr>
        <w:t xml:space="preserve">περιγραμματική απεικόνιση, </w:t>
      </w:r>
      <w:r w:rsidR="00147AF3" w:rsidRPr="00B0473B">
        <w:rPr>
          <w:bCs/>
          <w:sz w:val="24"/>
          <w:lang w:val="en-GB"/>
        </w:rPr>
        <w:t>block</w:t>
      </w:r>
      <w:r w:rsidR="00DB6CB7" w:rsidRPr="00B0473B">
        <w:rPr>
          <w:bCs/>
          <w:sz w:val="24"/>
        </w:rPr>
        <w:t xml:space="preserve"> </w:t>
      </w:r>
      <w:r w:rsidR="00147AF3" w:rsidRPr="00B0473B">
        <w:rPr>
          <w:bCs/>
          <w:sz w:val="24"/>
          <w:lang w:val="en-GB"/>
        </w:rPr>
        <w:t>diagram</w:t>
      </w:r>
      <w:r w:rsidR="00147AF3" w:rsidRPr="00B0473B">
        <w:rPr>
          <w:bCs/>
          <w:sz w:val="24"/>
        </w:rPr>
        <w:t xml:space="preserve">), </w:t>
      </w:r>
      <w:r w:rsidR="00672179" w:rsidRPr="00B0473B">
        <w:rPr>
          <w:bCs/>
          <w:sz w:val="24"/>
        </w:rPr>
        <w:t xml:space="preserve">περιγράφεται λεπτομερώς </w:t>
      </w:r>
      <w:r w:rsidR="00147AF3" w:rsidRPr="00B0473B">
        <w:rPr>
          <w:bCs/>
          <w:sz w:val="24"/>
        </w:rPr>
        <w:t>η πειραματική διαδικασία και οι συνθήκες του πειράματος</w:t>
      </w:r>
      <w:r w:rsidR="00672179" w:rsidRPr="00B0473B">
        <w:rPr>
          <w:bCs/>
          <w:sz w:val="24"/>
        </w:rPr>
        <w:t xml:space="preserve"> ενώ παρατίθεται το </w:t>
      </w:r>
      <w:r w:rsidR="00147AF3" w:rsidRPr="00B0473B">
        <w:rPr>
          <w:bCs/>
          <w:sz w:val="24"/>
        </w:rPr>
        <w:t xml:space="preserve">απαραίτητο θεωρητικό υπόβαθρο </w:t>
      </w:r>
      <w:r w:rsidR="00672179" w:rsidRPr="00B0473B">
        <w:rPr>
          <w:bCs/>
          <w:sz w:val="24"/>
        </w:rPr>
        <w:t>στο οποίο στηρίζεται το πείραμα</w:t>
      </w:r>
      <w:r w:rsidR="00147AF3" w:rsidRPr="00B0473B">
        <w:rPr>
          <w:bCs/>
          <w:sz w:val="24"/>
        </w:rPr>
        <w:t>, π. χ. νόμο</w:t>
      </w:r>
      <w:r w:rsidR="00672179" w:rsidRPr="00B0473B">
        <w:rPr>
          <w:bCs/>
          <w:sz w:val="24"/>
        </w:rPr>
        <w:t>ι</w:t>
      </w:r>
      <w:r w:rsidR="00147AF3" w:rsidRPr="00B0473B">
        <w:rPr>
          <w:bCs/>
          <w:sz w:val="24"/>
        </w:rPr>
        <w:t xml:space="preserve"> </w:t>
      </w:r>
      <w:r w:rsidR="00147AF3" w:rsidRPr="00B0473B">
        <w:rPr>
          <w:bCs/>
          <w:sz w:val="24"/>
        </w:rPr>
        <w:lastRenderedPageBreak/>
        <w:t xml:space="preserve">φυσικής ή χημείας και </w:t>
      </w:r>
      <w:r w:rsidR="00672179" w:rsidRPr="00B0473B">
        <w:rPr>
          <w:bCs/>
          <w:sz w:val="24"/>
        </w:rPr>
        <w:t xml:space="preserve">οι σχετικές </w:t>
      </w:r>
      <w:r w:rsidR="00147AF3" w:rsidRPr="00B0473B">
        <w:rPr>
          <w:bCs/>
          <w:sz w:val="24"/>
        </w:rPr>
        <w:t xml:space="preserve">μαθηματικές εκφράσεις που χρησιμοποιήθηκαν για την ανάλυση των αποτελεσμάτων. </w:t>
      </w:r>
      <w:r w:rsidR="00672179" w:rsidRPr="00B0473B">
        <w:rPr>
          <w:bCs/>
          <w:sz w:val="24"/>
        </w:rPr>
        <w:t xml:space="preserve">Όπου χρειάζεται </w:t>
      </w:r>
      <w:r w:rsidR="00672179" w:rsidRPr="00B0473B">
        <w:rPr>
          <w:rFonts w:cs="Arial"/>
          <w:sz w:val="24"/>
        </w:rPr>
        <w:t>δίδεται αναφορά στη βιβλιογραφία.</w:t>
      </w:r>
      <w:r w:rsidR="00672179" w:rsidRPr="00B0473B">
        <w:rPr>
          <w:rStyle w:val="FootnoteReference"/>
          <w:rFonts w:cs="Arial"/>
          <w:sz w:val="24"/>
        </w:rPr>
        <w:footnoteReference w:id="2"/>
      </w:r>
    </w:p>
    <w:p w:rsidR="007E08F0" w:rsidRDefault="007E08F0" w:rsidP="00D2205E">
      <w:pPr>
        <w:spacing w:after="80" w:line="360" w:lineRule="auto"/>
        <w:jc w:val="center"/>
        <w:rPr>
          <w:bCs/>
        </w:rPr>
      </w:pPr>
      <w:r>
        <w:rPr>
          <w:bCs/>
          <w:noProof/>
          <w:lang w:val="en-US"/>
        </w:rPr>
        <w:drawing>
          <wp:inline distT="0" distB="0" distL="0" distR="0">
            <wp:extent cx="4404787" cy="24808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xwe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32429" cy="2496375"/>
                    </a:xfrm>
                    <a:prstGeom prst="rect">
                      <a:avLst/>
                    </a:prstGeom>
                  </pic:spPr>
                </pic:pic>
              </a:graphicData>
            </a:graphic>
          </wp:inline>
        </w:drawing>
      </w:r>
    </w:p>
    <w:p w:rsidR="007E08F0" w:rsidRDefault="007E08F0" w:rsidP="00D2205E">
      <w:pPr>
        <w:spacing w:after="80" w:line="276" w:lineRule="auto"/>
        <w:jc w:val="both"/>
        <w:rPr>
          <w:bCs/>
          <w:i/>
          <w:iCs/>
        </w:rPr>
      </w:pPr>
      <w:r w:rsidRPr="007E08F0">
        <w:rPr>
          <w:b/>
        </w:rPr>
        <w:t>Σχήμα 1.</w:t>
      </w:r>
      <w:r w:rsidR="008C1725">
        <w:rPr>
          <w:b/>
        </w:rPr>
        <w:t xml:space="preserve"> </w:t>
      </w:r>
      <w:r>
        <w:rPr>
          <w:bCs/>
          <w:i/>
          <w:iCs/>
        </w:rPr>
        <w:t xml:space="preserve">Περιγραμματική απεικόνιση της διάταξης </w:t>
      </w:r>
      <w:r w:rsidR="001E47C8">
        <w:rPr>
          <w:bCs/>
          <w:i/>
          <w:iCs/>
        </w:rPr>
        <w:t xml:space="preserve">προσομοίωσης </w:t>
      </w:r>
      <w:r>
        <w:rPr>
          <w:bCs/>
          <w:i/>
          <w:iCs/>
        </w:rPr>
        <w:t xml:space="preserve">που χρησιμοποιήθηκε για τον προσδιορισμό της κατανομής ταχυτήτων κατά </w:t>
      </w:r>
      <w:r>
        <w:rPr>
          <w:bCs/>
          <w:i/>
          <w:iCs/>
          <w:lang w:val="en-US"/>
        </w:rPr>
        <w:t>Maxwell</w:t>
      </w:r>
      <w:r>
        <w:rPr>
          <w:bCs/>
          <w:i/>
          <w:iCs/>
        </w:rPr>
        <w:t xml:space="preserve">, </w:t>
      </w:r>
      <w:r w:rsidR="008C1725">
        <w:rPr>
          <w:bCs/>
          <w:i/>
          <w:iCs/>
        </w:rPr>
        <w:t>σε ιδανικό αέριο.</w:t>
      </w:r>
      <w:r w:rsidR="00737A75">
        <w:rPr>
          <w:bCs/>
          <w:i/>
          <w:iCs/>
        </w:rPr>
        <w:t xml:space="preserve"> [1]</w:t>
      </w:r>
    </w:p>
    <w:p w:rsidR="00B47C1E" w:rsidRPr="007E08F0" w:rsidRDefault="00B47C1E" w:rsidP="00D2205E">
      <w:pPr>
        <w:spacing w:after="80" w:line="276" w:lineRule="auto"/>
        <w:jc w:val="both"/>
        <w:rPr>
          <w:bCs/>
          <w:i/>
          <w:iCs/>
        </w:rPr>
      </w:pPr>
    </w:p>
    <w:p w:rsidR="00AD7AA2" w:rsidRPr="00B47C1E" w:rsidRDefault="00147AF3" w:rsidP="00D2205E">
      <w:pPr>
        <w:spacing w:after="80" w:line="360" w:lineRule="auto"/>
        <w:jc w:val="both"/>
        <w:rPr>
          <w:bCs/>
          <w:sz w:val="24"/>
          <w:szCs w:val="24"/>
        </w:rPr>
      </w:pPr>
      <w:r w:rsidRPr="00B47C1E">
        <w:rPr>
          <w:bCs/>
          <w:sz w:val="24"/>
          <w:szCs w:val="24"/>
        </w:rPr>
        <w:t xml:space="preserve">Επιπλέον, στο συγκεκριμένο τμήμα παρατίθενται ενδεχόμενα πειράματα ελέγχου και τροποποιήσεις της πειραματικής </w:t>
      </w:r>
      <w:r w:rsidR="00672179" w:rsidRPr="00B47C1E">
        <w:rPr>
          <w:bCs/>
          <w:sz w:val="24"/>
          <w:szCs w:val="24"/>
        </w:rPr>
        <w:t xml:space="preserve">διάταξης και/ή </w:t>
      </w:r>
      <w:r w:rsidRPr="00B47C1E">
        <w:rPr>
          <w:bCs/>
          <w:sz w:val="24"/>
          <w:szCs w:val="24"/>
        </w:rPr>
        <w:t xml:space="preserve">διαδικασίας εξηγώντας το λόγο που διενεργήθηκαν και το σκοπό τους. Ιδιαίτερη προσοχή πρέπει να δοθεί στο γεγονός ότι στο πειραματικό μέρος ΔΕΝ </w:t>
      </w:r>
      <w:r w:rsidR="00672179" w:rsidRPr="00B47C1E">
        <w:rPr>
          <w:bCs/>
          <w:sz w:val="24"/>
          <w:szCs w:val="24"/>
        </w:rPr>
        <w:t>παρατίθενται</w:t>
      </w:r>
      <w:r w:rsidRPr="00B47C1E">
        <w:rPr>
          <w:bCs/>
          <w:sz w:val="24"/>
          <w:szCs w:val="24"/>
        </w:rPr>
        <w:t xml:space="preserve"> αποτελέσματα.</w:t>
      </w:r>
    </w:p>
    <w:p w:rsidR="00B47C1E" w:rsidRDefault="00B47C1E" w:rsidP="00D2205E">
      <w:pPr>
        <w:spacing w:after="80" w:line="360" w:lineRule="auto"/>
        <w:jc w:val="both"/>
        <w:rPr>
          <w:bCs/>
        </w:rPr>
      </w:pPr>
    </w:p>
    <w:p w:rsidR="007D564C" w:rsidRPr="00A66CFF" w:rsidRDefault="00992557" w:rsidP="00D2205E">
      <w:pPr>
        <w:spacing w:after="80" w:line="360" w:lineRule="auto"/>
        <w:jc w:val="both"/>
        <w:rPr>
          <w:b/>
          <w:sz w:val="28"/>
          <w:szCs w:val="28"/>
        </w:rPr>
      </w:pPr>
      <w:r w:rsidRPr="00992557">
        <w:rPr>
          <w:b/>
          <w:sz w:val="28"/>
          <w:szCs w:val="28"/>
        </w:rPr>
        <w:t>3</w:t>
      </w:r>
      <w:r w:rsidR="007D564C" w:rsidRPr="00992557">
        <w:rPr>
          <w:b/>
          <w:sz w:val="28"/>
          <w:szCs w:val="28"/>
        </w:rPr>
        <w:t xml:space="preserve">. </w:t>
      </w:r>
      <w:r w:rsidR="008702FF">
        <w:rPr>
          <w:b/>
          <w:sz w:val="28"/>
          <w:szCs w:val="28"/>
        </w:rPr>
        <w:t xml:space="preserve">Αποτελέσματα </w:t>
      </w:r>
    </w:p>
    <w:p w:rsidR="008702FF" w:rsidRDefault="008702FF" w:rsidP="008702FF">
      <w:pPr>
        <w:spacing w:line="360" w:lineRule="auto"/>
        <w:jc w:val="both"/>
        <w:rPr>
          <w:bCs/>
          <w:sz w:val="24"/>
        </w:rPr>
      </w:pPr>
      <w:r w:rsidRPr="00122A16">
        <w:rPr>
          <w:bCs/>
          <w:sz w:val="24"/>
        </w:rPr>
        <w:t>Η ενότητα αυτή αποτελεί το κυριότερο τμήμα της αναφοράς, όπου οι συγγραφείς παραθέτουν με ακριβή και κατανοητό, για τον αναγνώστη, τρόπο τα δεδομένα από τις πειραματικές μετρήσεις (</w:t>
      </w:r>
      <w:r w:rsidRPr="00122A16">
        <w:rPr>
          <w:bCs/>
          <w:sz w:val="24"/>
          <w:lang w:val="en-US"/>
        </w:rPr>
        <w:t>raw</w:t>
      </w:r>
      <w:r w:rsidRPr="00122A16">
        <w:rPr>
          <w:bCs/>
          <w:sz w:val="24"/>
        </w:rPr>
        <w:t xml:space="preserve"> </w:t>
      </w:r>
      <w:r w:rsidRPr="00122A16">
        <w:rPr>
          <w:bCs/>
          <w:sz w:val="24"/>
          <w:lang w:val="en-US"/>
        </w:rPr>
        <w:t>data</w:t>
      </w:r>
      <w:r w:rsidRPr="00122A16">
        <w:rPr>
          <w:bCs/>
          <w:sz w:val="24"/>
        </w:rPr>
        <w:t xml:space="preserve">), </w:t>
      </w:r>
      <w:r w:rsidR="00122A16" w:rsidRPr="00122A16">
        <w:rPr>
          <w:bCs/>
          <w:sz w:val="24"/>
          <w:szCs w:val="24"/>
        </w:rPr>
        <w:t xml:space="preserve">τις μεθόδους επεξεργασίας και ανάλυσης των πειραματικών δεδομένων </w:t>
      </w:r>
      <w:r w:rsidRPr="00122A16">
        <w:rPr>
          <w:bCs/>
          <w:sz w:val="24"/>
        </w:rPr>
        <w:t xml:space="preserve">και </w:t>
      </w:r>
      <w:r w:rsidR="00122A16" w:rsidRPr="00122A16">
        <w:rPr>
          <w:bCs/>
          <w:sz w:val="24"/>
          <w:szCs w:val="24"/>
        </w:rPr>
        <w:t>λεπτομερή αναφορά στα πειραματικά σφάλματα και την επίδρασή αυτών στην ακρίβεια των μετρήσεων και των υπολογισμών</w:t>
      </w:r>
      <w:r w:rsidR="00122A16" w:rsidRPr="00122A16">
        <w:rPr>
          <w:bCs/>
          <w:sz w:val="24"/>
        </w:rPr>
        <w:t xml:space="preserve"> </w:t>
      </w:r>
      <w:r w:rsidRPr="00122A16">
        <w:rPr>
          <w:bCs/>
          <w:sz w:val="24"/>
        </w:rPr>
        <w:t>(ανάλυση σφάλματος).</w:t>
      </w:r>
    </w:p>
    <w:p w:rsidR="000808D7" w:rsidRPr="00122A16" w:rsidRDefault="000808D7" w:rsidP="008702FF">
      <w:pPr>
        <w:spacing w:line="360" w:lineRule="auto"/>
        <w:jc w:val="both"/>
        <w:rPr>
          <w:bCs/>
          <w:sz w:val="24"/>
        </w:rPr>
      </w:pPr>
    </w:p>
    <w:p w:rsidR="008702FF" w:rsidRPr="002B677C" w:rsidRDefault="008702FF" w:rsidP="008702FF">
      <w:pPr>
        <w:jc w:val="both"/>
        <w:rPr>
          <w:rFonts w:cs="Arial"/>
          <w:b/>
          <w:sz w:val="24"/>
        </w:rPr>
      </w:pPr>
      <w:r w:rsidRPr="008702FF">
        <w:rPr>
          <w:rFonts w:cs="Arial"/>
          <w:b/>
          <w:sz w:val="24"/>
        </w:rPr>
        <w:lastRenderedPageBreak/>
        <w:t>Πειραματικές μετρήσεις</w:t>
      </w:r>
    </w:p>
    <w:p w:rsidR="00CB1156" w:rsidRPr="002B677C" w:rsidRDefault="008702FF" w:rsidP="00E71BE3">
      <w:pPr>
        <w:spacing w:line="360" w:lineRule="auto"/>
        <w:jc w:val="both"/>
        <w:rPr>
          <w:bCs/>
        </w:rPr>
      </w:pPr>
      <w:r w:rsidRPr="008702FF">
        <w:rPr>
          <w:rFonts w:cs="Arial"/>
          <w:sz w:val="24"/>
          <w:szCs w:val="20"/>
        </w:rPr>
        <w:t xml:space="preserve">Στην </w:t>
      </w:r>
      <w:proofErr w:type="spellStart"/>
      <w:r>
        <w:rPr>
          <w:rFonts w:cs="Arial"/>
          <w:sz w:val="24"/>
          <w:szCs w:val="20"/>
        </w:rPr>
        <w:t>υπο</w:t>
      </w:r>
      <w:r w:rsidRPr="008702FF">
        <w:rPr>
          <w:rFonts w:cs="Arial"/>
          <w:sz w:val="24"/>
          <w:szCs w:val="20"/>
        </w:rPr>
        <w:t>ενότητα</w:t>
      </w:r>
      <w:proofErr w:type="spellEnd"/>
      <w:r w:rsidRPr="008702FF">
        <w:rPr>
          <w:rFonts w:cs="Arial"/>
          <w:sz w:val="24"/>
          <w:szCs w:val="20"/>
        </w:rPr>
        <w:t xml:space="preserve"> αυτή παρουσιάζονται τα πειραματικά δεδομένα υπό μορφή πινάκων</w:t>
      </w:r>
      <w:r>
        <w:rPr>
          <w:rFonts w:cs="Arial"/>
          <w:sz w:val="24"/>
          <w:szCs w:val="20"/>
        </w:rPr>
        <w:t xml:space="preserve"> ή φασμάτων. Οι πίνακες </w:t>
      </w:r>
      <w:r w:rsidR="00E71BE3">
        <w:rPr>
          <w:rFonts w:cs="Arial"/>
          <w:sz w:val="24"/>
          <w:szCs w:val="20"/>
        </w:rPr>
        <w:t xml:space="preserve">πρέπει να είναι </w:t>
      </w:r>
      <w:r w:rsidR="00E71BE3" w:rsidRPr="00E71BE3">
        <w:rPr>
          <w:rFonts w:cs="Arial"/>
          <w:sz w:val="24"/>
          <w:szCs w:val="20"/>
        </w:rPr>
        <w:t>κατάλληλα οργανωμένο</w:t>
      </w:r>
      <w:r w:rsidR="00E71BE3">
        <w:rPr>
          <w:rFonts w:cs="Arial"/>
          <w:sz w:val="24"/>
          <w:szCs w:val="20"/>
        </w:rPr>
        <w:t>ι</w:t>
      </w:r>
      <w:r w:rsidR="00E71BE3" w:rsidRPr="00E71BE3">
        <w:rPr>
          <w:rFonts w:cs="Arial"/>
          <w:sz w:val="24"/>
          <w:szCs w:val="20"/>
        </w:rPr>
        <w:t xml:space="preserve"> και ευανάγνωστο</w:t>
      </w:r>
      <w:r w:rsidR="00E71BE3">
        <w:rPr>
          <w:rFonts w:cs="Arial"/>
          <w:sz w:val="24"/>
          <w:szCs w:val="20"/>
        </w:rPr>
        <w:t>ι</w:t>
      </w:r>
      <w:r w:rsidRPr="008702FF">
        <w:rPr>
          <w:rFonts w:cs="Arial"/>
          <w:sz w:val="24"/>
          <w:szCs w:val="20"/>
        </w:rPr>
        <w:t xml:space="preserve">, </w:t>
      </w:r>
      <w:r w:rsidR="00E71BE3" w:rsidRPr="00E71BE3">
        <w:rPr>
          <w:rFonts w:cs="Arial"/>
          <w:sz w:val="24"/>
          <w:szCs w:val="20"/>
        </w:rPr>
        <w:t>εισάγονται με παραπομπή εντός του κειμένου</w:t>
      </w:r>
      <w:r w:rsidR="00E71BE3">
        <w:rPr>
          <w:rFonts w:cs="Arial"/>
          <w:sz w:val="24"/>
          <w:szCs w:val="20"/>
        </w:rPr>
        <w:t xml:space="preserve">, </w:t>
      </w:r>
      <w:r w:rsidRPr="008702FF">
        <w:rPr>
          <w:rFonts w:cs="Arial"/>
          <w:sz w:val="24"/>
          <w:szCs w:val="20"/>
        </w:rPr>
        <w:t>αριθμούνται κατ’ αύξουσα σειρά (Πίνακας 1)</w:t>
      </w:r>
      <w:r w:rsidR="00E71BE3">
        <w:rPr>
          <w:rFonts w:cs="Arial"/>
          <w:sz w:val="24"/>
          <w:szCs w:val="20"/>
        </w:rPr>
        <w:t xml:space="preserve"> ενώ το περιεχόμενό τους δίδεται με τη μορφή κεφαλίδας (μαζί με την αρίθμηση ακριβώς πάνω από τον πίνακα). </w:t>
      </w:r>
      <w:r w:rsidRPr="008702FF">
        <w:rPr>
          <w:rFonts w:cs="Arial"/>
          <w:sz w:val="24"/>
          <w:szCs w:val="20"/>
        </w:rPr>
        <w:t xml:space="preserve">Είναι σημαντικό κάθε πίνακας να έχει ένα χαρακτηριστικό τίτλο, ο οποίος αναφέρεται στα πειραματικά δεδομένα που εμπεριέχονται σ’ αυτόν. </w:t>
      </w:r>
      <w:r w:rsidR="00C34B49">
        <w:rPr>
          <w:rFonts w:cs="Arial"/>
          <w:sz w:val="24"/>
          <w:szCs w:val="20"/>
        </w:rPr>
        <w:t>Κ</w:t>
      </w:r>
      <w:r w:rsidRPr="008702FF">
        <w:rPr>
          <w:rFonts w:cs="Arial"/>
          <w:sz w:val="24"/>
          <w:szCs w:val="20"/>
        </w:rPr>
        <w:t xml:space="preserve">άθε στήλη πρέπει να περιγράφει με </w:t>
      </w:r>
      <w:r w:rsidR="00E71BE3">
        <w:rPr>
          <w:rFonts w:cs="Arial"/>
          <w:sz w:val="24"/>
          <w:szCs w:val="20"/>
        </w:rPr>
        <w:t xml:space="preserve">σαφήνεια </w:t>
      </w:r>
      <w:r w:rsidRPr="008702FF">
        <w:rPr>
          <w:rFonts w:cs="Arial"/>
          <w:sz w:val="24"/>
          <w:szCs w:val="20"/>
        </w:rPr>
        <w:t xml:space="preserve">την ποσότητα, που </w:t>
      </w:r>
      <w:proofErr w:type="spellStart"/>
      <w:r w:rsidRPr="008702FF">
        <w:rPr>
          <w:rFonts w:cs="Arial"/>
          <w:sz w:val="24"/>
          <w:szCs w:val="20"/>
        </w:rPr>
        <w:t>μετράται</w:t>
      </w:r>
      <w:proofErr w:type="spellEnd"/>
      <w:r w:rsidR="00E71BE3">
        <w:rPr>
          <w:rFonts w:cs="Arial"/>
          <w:sz w:val="24"/>
          <w:szCs w:val="20"/>
        </w:rPr>
        <w:t xml:space="preserve"> ή υπολογίζεται καθώς και </w:t>
      </w:r>
      <w:r w:rsidRPr="008702FF">
        <w:rPr>
          <w:rFonts w:cs="Arial"/>
          <w:sz w:val="24"/>
          <w:szCs w:val="20"/>
        </w:rPr>
        <w:t>τις αντίστοιχες μονάδες.</w:t>
      </w:r>
      <w:r w:rsidR="00E71BE3">
        <w:rPr>
          <w:rFonts w:cs="Arial"/>
          <w:sz w:val="24"/>
          <w:szCs w:val="20"/>
        </w:rPr>
        <w:t xml:space="preserve"> Επίσης πρέπει να σημειώνονται οι σχετικές </w:t>
      </w:r>
      <w:r w:rsidR="00147AF3" w:rsidRPr="00E71BE3">
        <w:rPr>
          <w:bCs/>
          <w:sz w:val="24"/>
        </w:rPr>
        <w:t>πειραματικές συνθήκες/παράμετροι</w:t>
      </w:r>
      <w:r w:rsidR="00052E46" w:rsidRPr="00E71BE3">
        <w:rPr>
          <w:bCs/>
          <w:sz w:val="24"/>
        </w:rPr>
        <w:t>, ώστε ο αναγνώστης να έχει ολοκληρωμένη εικόνα</w:t>
      </w:r>
      <w:r w:rsidR="00E71BE3">
        <w:rPr>
          <w:bCs/>
          <w:sz w:val="24"/>
        </w:rPr>
        <w:t xml:space="preserve"> των μετρήσεων</w:t>
      </w:r>
      <w:r w:rsidR="002B677C" w:rsidRPr="002B677C">
        <w:rPr>
          <w:bCs/>
          <w:sz w:val="24"/>
        </w:rPr>
        <w:t>. Επεξηγήσεις των περιεχομένων του πίνακα, ώστε να μην υπάρχουν επαναλήψεις εντός του πίνακα, αλλά και για να περιοριστεί το περιεχόμενο των κελιών, δίνονται, κατόπιν παραπομπής εντός του πίνακα, ως υποσημείωση στον πίνακα (κάτω μέρος του πίνακα).</w:t>
      </w:r>
    </w:p>
    <w:p w:rsidR="00F407CC" w:rsidRPr="00E71BE3" w:rsidRDefault="00F407CC" w:rsidP="00D2205E">
      <w:pPr>
        <w:spacing w:after="80" w:line="360" w:lineRule="auto"/>
        <w:jc w:val="center"/>
        <w:rPr>
          <w:rFonts w:cs="Arial"/>
          <w:sz w:val="24"/>
          <w:szCs w:val="24"/>
        </w:rPr>
      </w:pPr>
      <w:r w:rsidRPr="00E71BE3">
        <w:rPr>
          <w:rFonts w:cs="Arial"/>
          <w:b/>
          <w:sz w:val="24"/>
          <w:szCs w:val="24"/>
        </w:rPr>
        <w:t>Πίνακας 1.</w:t>
      </w:r>
      <w:r w:rsidRPr="00E71BE3">
        <w:rPr>
          <w:rFonts w:cs="Arial"/>
          <w:sz w:val="24"/>
          <w:szCs w:val="24"/>
        </w:rPr>
        <w:t xml:space="preserve"> </w:t>
      </w:r>
      <w:r w:rsidR="00E71BE3">
        <w:rPr>
          <w:rFonts w:cs="Arial"/>
          <w:sz w:val="24"/>
          <w:szCs w:val="24"/>
        </w:rPr>
        <w:t xml:space="preserve"> </w:t>
      </w:r>
      <w:r w:rsidRPr="00E71BE3">
        <w:rPr>
          <w:rFonts w:cs="Arial"/>
          <w:sz w:val="24"/>
          <w:szCs w:val="24"/>
        </w:rPr>
        <w:t>Ενεργειακές καταστάσεις β-</w:t>
      </w:r>
      <w:proofErr w:type="spellStart"/>
      <w:r w:rsidRPr="00E71BE3">
        <w:rPr>
          <w:rFonts w:cs="Arial"/>
          <w:sz w:val="24"/>
          <w:szCs w:val="24"/>
        </w:rPr>
        <w:t>καροτένιου</w:t>
      </w:r>
      <w:r w:rsidR="00737A75" w:rsidRPr="00737A75">
        <w:rPr>
          <w:rFonts w:cs="Arial"/>
          <w:sz w:val="24"/>
          <w:szCs w:val="24"/>
          <w:vertAlign w:val="superscript"/>
        </w:rPr>
        <w:t>α</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276"/>
        <w:gridCol w:w="2120"/>
      </w:tblGrid>
      <w:tr w:rsidR="00F407CC" w:rsidRPr="00AC2BAB" w:rsidTr="00E71BE3">
        <w:trPr>
          <w:jc w:val="center"/>
        </w:trPr>
        <w:tc>
          <w:tcPr>
            <w:tcW w:w="2235" w:type="dxa"/>
            <w:shd w:val="clear" w:color="auto" w:fill="D9D9D9" w:themeFill="background1" w:themeFillShade="D9"/>
          </w:tcPr>
          <w:p w:rsidR="00F407CC" w:rsidRPr="00F407CC" w:rsidRDefault="00F407CC" w:rsidP="00D2205E">
            <w:pPr>
              <w:spacing w:after="80" w:line="360" w:lineRule="auto"/>
              <w:jc w:val="center"/>
              <w:rPr>
                <w:rFonts w:cs="Arial"/>
                <w:b/>
              </w:rPr>
            </w:pPr>
            <w:r w:rsidRPr="00F407CC">
              <w:rPr>
                <w:rFonts w:cs="Arial"/>
                <w:b/>
              </w:rPr>
              <w:t>Κατάσταση</w:t>
            </w:r>
          </w:p>
        </w:tc>
        <w:tc>
          <w:tcPr>
            <w:tcW w:w="1276" w:type="dxa"/>
            <w:shd w:val="clear" w:color="auto" w:fill="D9D9D9" w:themeFill="background1" w:themeFillShade="D9"/>
          </w:tcPr>
          <w:p w:rsidR="00F407CC" w:rsidRPr="00F407CC" w:rsidRDefault="00F407CC" w:rsidP="00737A75">
            <w:pPr>
              <w:spacing w:after="80" w:line="360" w:lineRule="auto"/>
              <w:jc w:val="center"/>
              <w:rPr>
                <w:rFonts w:cs="Arial"/>
                <w:b/>
              </w:rPr>
            </w:pPr>
            <w:proofErr w:type="spellStart"/>
            <w:r w:rsidRPr="00F407CC">
              <w:rPr>
                <w:rFonts w:cs="Arial"/>
                <w:b/>
              </w:rPr>
              <w:t>Συμμετρία</w:t>
            </w:r>
            <w:r w:rsidR="00737A75">
              <w:rPr>
                <w:rFonts w:cs="Arial"/>
                <w:vertAlign w:val="superscript"/>
              </w:rPr>
              <w:t>β</w:t>
            </w:r>
            <w:proofErr w:type="spellEnd"/>
          </w:p>
        </w:tc>
        <w:tc>
          <w:tcPr>
            <w:tcW w:w="2120" w:type="dxa"/>
            <w:shd w:val="clear" w:color="auto" w:fill="D9D9D9" w:themeFill="background1" w:themeFillShade="D9"/>
          </w:tcPr>
          <w:p w:rsidR="00F407CC" w:rsidRPr="00F407CC" w:rsidRDefault="00F407CC" w:rsidP="00E71BE3">
            <w:pPr>
              <w:spacing w:after="80" w:line="360" w:lineRule="auto"/>
              <w:jc w:val="center"/>
              <w:rPr>
                <w:rFonts w:cs="Arial"/>
                <w:b/>
              </w:rPr>
            </w:pPr>
            <w:r w:rsidRPr="00F407CC">
              <w:rPr>
                <w:rFonts w:cs="Arial"/>
                <w:b/>
              </w:rPr>
              <w:t xml:space="preserve">Ενέργεια </w:t>
            </w:r>
            <w:r w:rsidR="00E71BE3">
              <w:rPr>
                <w:rFonts w:cs="Arial"/>
                <w:b/>
              </w:rPr>
              <w:t xml:space="preserve">/ </w:t>
            </w:r>
            <w:r w:rsidR="00E71BE3">
              <w:rPr>
                <w:rFonts w:cs="Arial"/>
                <w:b/>
                <w:lang w:val="en-US"/>
              </w:rPr>
              <w:t>cm</w:t>
            </w:r>
            <w:r w:rsidR="00E71BE3" w:rsidRPr="00E71BE3">
              <w:rPr>
                <w:rFonts w:cs="Arial"/>
                <w:b/>
                <w:vertAlign w:val="superscript"/>
              </w:rPr>
              <w:t>-1</w:t>
            </w:r>
          </w:p>
        </w:tc>
      </w:tr>
      <w:tr w:rsidR="00F407CC" w:rsidRPr="00AC2BAB" w:rsidTr="00E71BE3">
        <w:trPr>
          <w:jc w:val="center"/>
        </w:trPr>
        <w:tc>
          <w:tcPr>
            <w:tcW w:w="2235" w:type="dxa"/>
          </w:tcPr>
          <w:p w:rsidR="00F407CC" w:rsidRPr="00AC2BAB" w:rsidRDefault="00F407CC" w:rsidP="00D2205E">
            <w:pPr>
              <w:spacing w:after="80" w:line="360" w:lineRule="auto"/>
              <w:rPr>
                <w:rFonts w:cs="Arial"/>
                <w:bCs/>
              </w:rPr>
            </w:pPr>
            <w:r w:rsidRPr="00AC2BAB">
              <w:rPr>
                <w:rFonts w:cs="Arial"/>
                <w:bCs/>
              </w:rPr>
              <w:t>Θεμελιώδης</w:t>
            </w:r>
          </w:p>
        </w:tc>
        <w:tc>
          <w:tcPr>
            <w:tcW w:w="1276" w:type="dxa"/>
          </w:tcPr>
          <w:p w:rsidR="00F407CC" w:rsidRPr="00AC2BAB" w:rsidRDefault="00F407CC" w:rsidP="00D2205E">
            <w:pPr>
              <w:spacing w:after="80" w:line="360" w:lineRule="auto"/>
              <w:rPr>
                <w:rFonts w:cs="Arial"/>
                <w:bCs/>
              </w:rPr>
            </w:pPr>
          </w:p>
        </w:tc>
        <w:tc>
          <w:tcPr>
            <w:tcW w:w="2120" w:type="dxa"/>
          </w:tcPr>
          <w:p w:rsidR="00F407CC" w:rsidRPr="00AC2BAB" w:rsidRDefault="00F407CC" w:rsidP="00D2205E">
            <w:pPr>
              <w:spacing w:after="80" w:line="360" w:lineRule="auto"/>
              <w:rPr>
                <w:rFonts w:cs="Arial"/>
                <w:bCs/>
              </w:rPr>
            </w:pPr>
          </w:p>
        </w:tc>
      </w:tr>
      <w:tr w:rsidR="00F407CC" w:rsidRPr="00AC2BAB" w:rsidTr="00E71BE3">
        <w:trPr>
          <w:jc w:val="center"/>
        </w:trPr>
        <w:tc>
          <w:tcPr>
            <w:tcW w:w="2235" w:type="dxa"/>
          </w:tcPr>
          <w:p w:rsidR="00F407CC" w:rsidRPr="00AC2BAB" w:rsidRDefault="00F407CC" w:rsidP="00D2205E">
            <w:pPr>
              <w:spacing w:after="80" w:line="360" w:lineRule="auto"/>
              <w:jc w:val="center"/>
              <w:rPr>
                <w:rFonts w:cs="Arial"/>
                <w:bCs/>
              </w:rPr>
            </w:pPr>
            <w:r w:rsidRPr="00AC2BAB">
              <w:rPr>
                <w:rFonts w:cs="Arial"/>
                <w:bCs/>
              </w:rPr>
              <w:t>S</w:t>
            </w:r>
            <w:r w:rsidRPr="00AC2BAB">
              <w:rPr>
                <w:rFonts w:cs="Arial"/>
                <w:bCs/>
                <w:vertAlign w:val="subscript"/>
              </w:rPr>
              <w:t>0</w:t>
            </w:r>
          </w:p>
        </w:tc>
        <w:tc>
          <w:tcPr>
            <w:tcW w:w="1276" w:type="dxa"/>
          </w:tcPr>
          <w:p w:rsidR="00F407CC" w:rsidRPr="00AC2BAB" w:rsidRDefault="00F407CC" w:rsidP="00D2205E">
            <w:pPr>
              <w:spacing w:after="80" w:line="360" w:lineRule="auto"/>
              <w:jc w:val="center"/>
              <w:rPr>
                <w:rFonts w:cs="Arial"/>
                <w:bCs/>
              </w:rPr>
            </w:pPr>
            <w:r w:rsidRPr="00AC2BAB">
              <w:rPr>
                <w:rFonts w:cs="Arial"/>
                <w:bCs/>
                <w:vertAlign w:val="superscript"/>
              </w:rPr>
              <w:t>1</w:t>
            </w:r>
            <w:r w:rsidRPr="00AC2BAB">
              <w:rPr>
                <w:rFonts w:cs="Arial"/>
                <w:bCs/>
              </w:rPr>
              <w:t>Α</w:t>
            </w:r>
            <w:r w:rsidRPr="00AC2BAB">
              <w:rPr>
                <w:rFonts w:cs="Arial"/>
                <w:bCs/>
                <w:vertAlign w:val="subscript"/>
              </w:rPr>
              <w:t>g</w:t>
            </w:r>
          </w:p>
        </w:tc>
        <w:tc>
          <w:tcPr>
            <w:tcW w:w="2120" w:type="dxa"/>
          </w:tcPr>
          <w:p w:rsidR="00F407CC" w:rsidRPr="00AC2BAB" w:rsidRDefault="00F407CC" w:rsidP="00D2205E">
            <w:pPr>
              <w:spacing w:after="80" w:line="360" w:lineRule="auto"/>
              <w:ind w:right="176"/>
              <w:jc w:val="right"/>
              <w:rPr>
                <w:rFonts w:cs="Arial"/>
                <w:bCs/>
              </w:rPr>
            </w:pPr>
            <w:r w:rsidRPr="00AC2BAB">
              <w:rPr>
                <w:rFonts w:cs="Arial"/>
                <w:bCs/>
              </w:rPr>
              <w:t>0</w:t>
            </w:r>
          </w:p>
        </w:tc>
      </w:tr>
      <w:tr w:rsidR="00F407CC" w:rsidRPr="00AC2BAB" w:rsidTr="00E71BE3">
        <w:trPr>
          <w:jc w:val="center"/>
        </w:trPr>
        <w:tc>
          <w:tcPr>
            <w:tcW w:w="2235" w:type="dxa"/>
          </w:tcPr>
          <w:p w:rsidR="00F407CC" w:rsidRPr="00AC2BAB" w:rsidRDefault="00F407CC" w:rsidP="00D2205E">
            <w:pPr>
              <w:spacing w:after="80" w:line="360" w:lineRule="auto"/>
              <w:rPr>
                <w:rFonts w:cs="Arial"/>
                <w:bCs/>
              </w:rPr>
            </w:pPr>
            <w:r w:rsidRPr="00AC2BAB">
              <w:rPr>
                <w:rFonts w:cs="Arial"/>
                <w:bCs/>
              </w:rPr>
              <w:t>Διεγερμένες (</w:t>
            </w:r>
            <w:proofErr w:type="spellStart"/>
            <w:r w:rsidRPr="00AC2BAB">
              <w:rPr>
                <w:rFonts w:cs="Arial"/>
                <w:bCs/>
              </w:rPr>
              <w:t>singlet</w:t>
            </w:r>
            <w:proofErr w:type="spellEnd"/>
            <w:r w:rsidRPr="00AC2BAB">
              <w:rPr>
                <w:rFonts w:cs="Arial"/>
                <w:bCs/>
              </w:rPr>
              <w:t>)</w:t>
            </w:r>
          </w:p>
        </w:tc>
        <w:tc>
          <w:tcPr>
            <w:tcW w:w="1276" w:type="dxa"/>
          </w:tcPr>
          <w:p w:rsidR="00F407CC" w:rsidRPr="00AC2BAB" w:rsidRDefault="00F407CC" w:rsidP="00D2205E">
            <w:pPr>
              <w:spacing w:after="80" w:line="360" w:lineRule="auto"/>
              <w:jc w:val="center"/>
              <w:rPr>
                <w:rFonts w:cs="Arial"/>
                <w:bCs/>
              </w:rPr>
            </w:pPr>
          </w:p>
        </w:tc>
        <w:tc>
          <w:tcPr>
            <w:tcW w:w="2120" w:type="dxa"/>
          </w:tcPr>
          <w:p w:rsidR="00F407CC" w:rsidRPr="00AC2BAB" w:rsidRDefault="00F407CC" w:rsidP="00D2205E">
            <w:pPr>
              <w:spacing w:after="80" w:line="360" w:lineRule="auto"/>
              <w:ind w:right="176"/>
              <w:jc w:val="right"/>
              <w:rPr>
                <w:rFonts w:cs="Arial"/>
                <w:bCs/>
              </w:rPr>
            </w:pPr>
          </w:p>
        </w:tc>
      </w:tr>
      <w:tr w:rsidR="00F407CC" w:rsidRPr="00AC2BAB" w:rsidTr="00E71BE3">
        <w:trPr>
          <w:jc w:val="center"/>
        </w:trPr>
        <w:tc>
          <w:tcPr>
            <w:tcW w:w="2235" w:type="dxa"/>
          </w:tcPr>
          <w:p w:rsidR="00F407CC" w:rsidRPr="00AC2BAB" w:rsidRDefault="00F407CC" w:rsidP="00D2205E">
            <w:pPr>
              <w:spacing w:after="80" w:line="360" w:lineRule="auto"/>
              <w:jc w:val="center"/>
              <w:rPr>
                <w:rFonts w:cs="Arial"/>
                <w:bCs/>
              </w:rPr>
            </w:pPr>
            <w:r w:rsidRPr="00AC2BAB">
              <w:rPr>
                <w:rFonts w:cs="Arial"/>
                <w:bCs/>
              </w:rPr>
              <w:t>S</w:t>
            </w:r>
            <w:r w:rsidRPr="00AC2BAB">
              <w:rPr>
                <w:rFonts w:cs="Arial"/>
                <w:bCs/>
                <w:vertAlign w:val="subscript"/>
              </w:rPr>
              <w:t>1</w:t>
            </w:r>
          </w:p>
        </w:tc>
        <w:tc>
          <w:tcPr>
            <w:tcW w:w="1276" w:type="dxa"/>
          </w:tcPr>
          <w:p w:rsidR="00F407CC" w:rsidRPr="00AC2BAB" w:rsidRDefault="00F407CC" w:rsidP="00D2205E">
            <w:pPr>
              <w:spacing w:after="80" w:line="360" w:lineRule="auto"/>
              <w:jc w:val="center"/>
              <w:rPr>
                <w:rFonts w:cs="Arial"/>
                <w:bCs/>
              </w:rPr>
            </w:pPr>
            <w:r w:rsidRPr="00AC2BAB">
              <w:rPr>
                <w:rFonts w:cs="Arial"/>
                <w:bCs/>
                <w:vertAlign w:val="superscript"/>
              </w:rPr>
              <w:t>1</w:t>
            </w:r>
            <w:r w:rsidRPr="00AC2BAB">
              <w:rPr>
                <w:rFonts w:cs="Arial"/>
                <w:bCs/>
              </w:rPr>
              <w:t>Α</w:t>
            </w:r>
            <w:r w:rsidRPr="00AC2BAB">
              <w:rPr>
                <w:rFonts w:cs="Arial"/>
                <w:bCs/>
                <w:vertAlign w:val="subscript"/>
              </w:rPr>
              <w:t>g</w:t>
            </w:r>
          </w:p>
        </w:tc>
        <w:tc>
          <w:tcPr>
            <w:tcW w:w="2120" w:type="dxa"/>
          </w:tcPr>
          <w:p w:rsidR="00F407CC" w:rsidRPr="00AC2BAB" w:rsidRDefault="00F407CC" w:rsidP="00D2205E">
            <w:pPr>
              <w:spacing w:after="80" w:line="360" w:lineRule="auto"/>
              <w:ind w:right="176"/>
              <w:jc w:val="right"/>
              <w:rPr>
                <w:rFonts w:cs="Arial"/>
                <w:bCs/>
              </w:rPr>
            </w:pPr>
            <w:r w:rsidRPr="00AC2BAB">
              <w:rPr>
                <w:rFonts w:cs="Arial"/>
                <w:bCs/>
              </w:rPr>
              <w:t>14300</w:t>
            </w:r>
          </w:p>
        </w:tc>
      </w:tr>
      <w:tr w:rsidR="00F407CC" w:rsidRPr="00AC2BAB" w:rsidTr="00E71BE3">
        <w:trPr>
          <w:jc w:val="center"/>
        </w:trPr>
        <w:tc>
          <w:tcPr>
            <w:tcW w:w="2235" w:type="dxa"/>
          </w:tcPr>
          <w:p w:rsidR="00F407CC" w:rsidRPr="00AC2BAB" w:rsidRDefault="00F407CC" w:rsidP="00D2205E">
            <w:pPr>
              <w:spacing w:after="80" w:line="360" w:lineRule="auto"/>
              <w:jc w:val="center"/>
              <w:rPr>
                <w:rFonts w:cs="Arial"/>
                <w:bCs/>
              </w:rPr>
            </w:pPr>
            <w:r w:rsidRPr="00AC2BAB">
              <w:rPr>
                <w:rFonts w:cs="Arial"/>
                <w:bCs/>
              </w:rPr>
              <w:t>S</w:t>
            </w:r>
            <w:r w:rsidRPr="00AC2BAB">
              <w:rPr>
                <w:rFonts w:cs="Arial"/>
                <w:bCs/>
                <w:vertAlign w:val="subscript"/>
              </w:rPr>
              <w:t>2</w:t>
            </w:r>
          </w:p>
        </w:tc>
        <w:tc>
          <w:tcPr>
            <w:tcW w:w="1276" w:type="dxa"/>
          </w:tcPr>
          <w:p w:rsidR="00F407CC" w:rsidRPr="00AC2BAB" w:rsidRDefault="00F407CC" w:rsidP="00D2205E">
            <w:pPr>
              <w:spacing w:after="80" w:line="360" w:lineRule="auto"/>
              <w:jc w:val="center"/>
              <w:rPr>
                <w:rFonts w:cs="Arial"/>
                <w:bCs/>
              </w:rPr>
            </w:pPr>
            <w:r w:rsidRPr="00AC2BAB">
              <w:rPr>
                <w:rFonts w:cs="Arial"/>
                <w:bCs/>
                <w:vertAlign w:val="superscript"/>
              </w:rPr>
              <w:t>1</w:t>
            </w:r>
            <w:r w:rsidRPr="00AC2BAB">
              <w:rPr>
                <w:rFonts w:cs="Arial"/>
                <w:bCs/>
              </w:rPr>
              <w:t>B</w:t>
            </w:r>
            <w:r w:rsidRPr="00AC2BAB">
              <w:rPr>
                <w:rFonts w:cs="Arial"/>
                <w:bCs/>
                <w:vertAlign w:val="subscript"/>
              </w:rPr>
              <w:t>u</w:t>
            </w:r>
          </w:p>
        </w:tc>
        <w:tc>
          <w:tcPr>
            <w:tcW w:w="2120" w:type="dxa"/>
          </w:tcPr>
          <w:p w:rsidR="00F407CC" w:rsidRPr="00AC2BAB" w:rsidRDefault="00F407CC" w:rsidP="00D2205E">
            <w:pPr>
              <w:spacing w:after="80" w:line="360" w:lineRule="auto"/>
              <w:ind w:right="176"/>
              <w:jc w:val="right"/>
              <w:rPr>
                <w:rFonts w:cs="Arial"/>
                <w:bCs/>
              </w:rPr>
            </w:pPr>
            <w:r w:rsidRPr="00AC2BAB">
              <w:rPr>
                <w:rFonts w:cs="Arial"/>
                <w:bCs/>
              </w:rPr>
              <w:t>20400</w:t>
            </w:r>
          </w:p>
        </w:tc>
      </w:tr>
      <w:tr w:rsidR="00F407CC" w:rsidRPr="00AC2BAB" w:rsidTr="00E71BE3">
        <w:trPr>
          <w:jc w:val="center"/>
        </w:trPr>
        <w:tc>
          <w:tcPr>
            <w:tcW w:w="2235" w:type="dxa"/>
          </w:tcPr>
          <w:p w:rsidR="00F407CC" w:rsidRPr="00AC2BAB" w:rsidRDefault="00F407CC" w:rsidP="00D2205E">
            <w:pPr>
              <w:spacing w:after="80" w:line="360" w:lineRule="auto"/>
              <w:jc w:val="center"/>
              <w:rPr>
                <w:rFonts w:cs="Arial"/>
                <w:bCs/>
              </w:rPr>
            </w:pPr>
            <w:r w:rsidRPr="00AC2BAB">
              <w:rPr>
                <w:rFonts w:cs="Arial"/>
                <w:bCs/>
              </w:rPr>
              <w:t>S</w:t>
            </w:r>
            <w:r w:rsidRPr="00AC2BAB">
              <w:rPr>
                <w:rFonts w:cs="Arial"/>
                <w:bCs/>
                <w:vertAlign w:val="subscript"/>
              </w:rPr>
              <w:t>3</w:t>
            </w:r>
          </w:p>
        </w:tc>
        <w:tc>
          <w:tcPr>
            <w:tcW w:w="1276" w:type="dxa"/>
          </w:tcPr>
          <w:p w:rsidR="00F407CC" w:rsidRPr="00AC2BAB" w:rsidRDefault="00F407CC" w:rsidP="00D2205E">
            <w:pPr>
              <w:spacing w:after="80" w:line="360" w:lineRule="auto"/>
              <w:jc w:val="center"/>
              <w:rPr>
                <w:rFonts w:cs="Arial"/>
                <w:bCs/>
              </w:rPr>
            </w:pPr>
            <w:r w:rsidRPr="00AC2BAB">
              <w:rPr>
                <w:rFonts w:cs="Arial"/>
                <w:bCs/>
                <w:vertAlign w:val="superscript"/>
              </w:rPr>
              <w:t>1</w:t>
            </w:r>
            <w:r w:rsidRPr="00AC2BAB">
              <w:rPr>
                <w:rFonts w:cs="Arial"/>
                <w:bCs/>
              </w:rPr>
              <w:t>B</w:t>
            </w:r>
            <w:r w:rsidRPr="00AC2BAB">
              <w:rPr>
                <w:rFonts w:cs="Arial"/>
                <w:bCs/>
                <w:vertAlign w:val="subscript"/>
              </w:rPr>
              <w:t>u</w:t>
            </w:r>
          </w:p>
        </w:tc>
        <w:tc>
          <w:tcPr>
            <w:tcW w:w="2120" w:type="dxa"/>
          </w:tcPr>
          <w:p w:rsidR="00F407CC" w:rsidRPr="00AC2BAB" w:rsidRDefault="00F407CC" w:rsidP="00D2205E">
            <w:pPr>
              <w:spacing w:after="80" w:line="360" w:lineRule="auto"/>
              <w:ind w:right="176"/>
              <w:jc w:val="right"/>
              <w:rPr>
                <w:rFonts w:cs="Arial"/>
                <w:bCs/>
              </w:rPr>
            </w:pPr>
            <w:r w:rsidRPr="00AC2BAB">
              <w:rPr>
                <w:rFonts w:cs="Arial"/>
                <w:bCs/>
              </w:rPr>
              <w:t>33500</w:t>
            </w:r>
          </w:p>
        </w:tc>
      </w:tr>
      <w:tr w:rsidR="00F407CC" w:rsidRPr="00AC2BAB" w:rsidTr="00E71BE3">
        <w:trPr>
          <w:jc w:val="center"/>
        </w:trPr>
        <w:tc>
          <w:tcPr>
            <w:tcW w:w="2235" w:type="dxa"/>
          </w:tcPr>
          <w:p w:rsidR="00F407CC" w:rsidRPr="00AC2BAB" w:rsidRDefault="00F407CC" w:rsidP="00D2205E">
            <w:pPr>
              <w:spacing w:after="80" w:line="360" w:lineRule="auto"/>
              <w:rPr>
                <w:rFonts w:cs="Arial"/>
                <w:bCs/>
              </w:rPr>
            </w:pPr>
            <w:r w:rsidRPr="00AC2BAB">
              <w:rPr>
                <w:rFonts w:cs="Arial"/>
                <w:bCs/>
              </w:rPr>
              <w:t>Διεγερμένες (</w:t>
            </w:r>
            <w:proofErr w:type="spellStart"/>
            <w:r w:rsidRPr="00AC2BAB">
              <w:rPr>
                <w:rFonts w:cs="Arial"/>
                <w:bCs/>
              </w:rPr>
              <w:t>triplet</w:t>
            </w:r>
            <w:proofErr w:type="spellEnd"/>
            <w:r w:rsidRPr="00AC2BAB">
              <w:rPr>
                <w:rFonts w:cs="Arial"/>
                <w:bCs/>
              </w:rPr>
              <w:t>)</w:t>
            </w:r>
          </w:p>
        </w:tc>
        <w:tc>
          <w:tcPr>
            <w:tcW w:w="1276" w:type="dxa"/>
          </w:tcPr>
          <w:p w:rsidR="00F407CC" w:rsidRPr="00AC2BAB" w:rsidRDefault="00F407CC" w:rsidP="00D2205E">
            <w:pPr>
              <w:spacing w:after="80" w:line="360" w:lineRule="auto"/>
              <w:rPr>
                <w:rFonts w:cs="Arial"/>
                <w:bCs/>
              </w:rPr>
            </w:pPr>
          </w:p>
        </w:tc>
        <w:tc>
          <w:tcPr>
            <w:tcW w:w="2120" w:type="dxa"/>
          </w:tcPr>
          <w:p w:rsidR="00F407CC" w:rsidRPr="00AC2BAB" w:rsidRDefault="00F407CC" w:rsidP="00D2205E">
            <w:pPr>
              <w:spacing w:after="80" w:line="360" w:lineRule="auto"/>
              <w:ind w:right="176"/>
              <w:jc w:val="right"/>
              <w:rPr>
                <w:rFonts w:cs="Arial"/>
                <w:bCs/>
              </w:rPr>
            </w:pPr>
          </w:p>
        </w:tc>
      </w:tr>
      <w:tr w:rsidR="00F407CC" w:rsidRPr="00AC2BAB" w:rsidTr="00E71BE3">
        <w:trPr>
          <w:jc w:val="center"/>
        </w:trPr>
        <w:tc>
          <w:tcPr>
            <w:tcW w:w="2235" w:type="dxa"/>
          </w:tcPr>
          <w:p w:rsidR="00F407CC" w:rsidRPr="00AC2BAB" w:rsidRDefault="00F407CC" w:rsidP="00D2205E">
            <w:pPr>
              <w:spacing w:after="80" w:line="360" w:lineRule="auto"/>
              <w:jc w:val="center"/>
              <w:rPr>
                <w:rFonts w:cs="Arial"/>
                <w:bCs/>
              </w:rPr>
            </w:pPr>
            <w:r w:rsidRPr="00AC2BAB">
              <w:rPr>
                <w:rFonts w:cs="Arial"/>
                <w:bCs/>
              </w:rPr>
              <w:t>T</w:t>
            </w:r>
            <w:r w:rsidRPr="00AC2BAB">
              <w:rPr>
                <w:rFonts w:cs="Arial"/>
                <w:bCs/>
                <w:vertAlign w:val="subscript"/>
              </w:rPr>
              <w:t>1</w:t>
            </w:r>
          </w:p>
        </w:tc>
        <w:tc>
          <w:tcPr>
            <w:tcW w:w="1276" w:type="dxa"/>
          </w:tcPr>
          <w:p w:rsidR="00F407CC" w:rsidRPr="00AC2BAB" w:rsidRDefault="00F407CC" w:rsidP="00D2205E">
            <w:pPr>
              <w:spacing w:after="80" w:line="360" w:lineRule="auto"/>
              <w:rPr>
                <w:rFonts w:cs="Arial"/>
                <w:bCs/>
              </w:rPr>
            </w:pPr>
          </w:p>
        </w:tc>
        <w:tc>
          <w:tcPr>
            <w:tcW w:w="2120" w:type="dxa"/>
          </w:tcPr>
          <w:p w:rsidR="00F407CC" w:rsidRPr="00AC2BAB" w:rsidRDefault="00F407CC" w:rsidP="00D2205E">
            <w:pPr>
              <w:spacing w:after="80" w:line="360" w:lineRule="auto"/>
              <w:ind w:right="176"/>
              <w:jc w:val="right"/>
              <w:rPr>
                <w:rFonts w:cs="Arial"/>
                <w:bCs/>
              </w:rPr>
            </w:pPr>
            <w:r w:rsidRPr="00AC2BAB">
              <w:rPr>
                <w:rFonts w:cs="Arial"/>
                <w:bCs/>
              </w:rPr>
              <w:t>6400</w:t>
            </w:r>
          </w:p>
        </w:tc>
      </w:tr>
      <w:tr w:rsidR="00F407CC" w:rsidRPr="00AC2BAB" w:rsidTr="00E71BE3">
        <w:trPr>
          <w:jc w:val="center"/>
        </w:trPr>
        <w:tc>
          <w:tcPr>
            <w:tcW w:w="2235" w:type="dxa"/>
          </w:tcPr>
          <w:p w:rsidR="00F407CC" w:rsidRPr="00AC2BAB" w:rsidRDefault="00F407CC" w:rsidP="00D2205E">
            <w:pPr>
              <w:spacing w:after="80" w:line="360" w:lineRule="auto"/>
              <w:jc w:val="center"/>
              <w:rPr>
                <w:rFonts w:cs="Arial"/>
                <w:bCs/>
              </w:rPr>
            </w:pPr>
            <w:r w:rsidRPr="00AC2BAB">
              <w:rPr>
                <w:rFonts w:cs="Arial"/>
                <w:bCs/>
              </w:rPr>
              <w:t>T</w:t>
            </w:r>
            <w:r w:rsidRPr="00AC2BAB">
              <w:rPr>
                <w:rFonts w:cs="Arial"/>
                <w:bCs/>
                <w:vertAlign w:val="subscript"/>
              </w:rPr>
              <w:t>2</w:t>
            </w:r>
          </w:p>
        </w:tc>
        <w:tc>
          <w:tcPr>
            <w:tcW w:w="1276" w:type="dxa"/>
          </w:tcPr>
          <w:p w:rsidR="00F407CC" w:rsidRPr="00AC2BAB" w:rsidRDefault="00F407CC" w:rsidP="00D2205E">
            <w:pPr>
              <w:spacing w:after="80" w:line="360" w:lineRule="auto"/>
              <w:rPr>
                <w:rFonts w:cs="Arial"/>
                <w:bCs/>
              </w:rPr>
            </w:pPr>
          </w:p>
        </w:tc>
        <w:tc>
          <w:tcPr>
            <w:tcW w:w="2120" w:type="dxa"/>
          </w:tcPr>
          <w:p w:rsidR="00F407CC" w:rsidRPr="00AC2BAB" w:rsidRDefault="00F407CC" w:rsidP="00D2205E">
            <w:pPr>
              <w:spacing w:after="80" w:line="360" w:lineRule="auto"/>
              <w:ind w:right="176"/>
              <w:jc w:val="right"/>
              <w:rPr>
                <w:rFonts w:cs="Arial"/>
                <w:bCs/>
              </w:rPr>
            </w:pPr>
            <w:r w:rsidRPr="00AC2BAB">
              <w:rPr>
                <w:rFonts w:cs="Arial"/>
                <w:bCs/>
              </w:rPr>
              <w:t>14500</w:t>
            </w:r>
          </w:p>
        </w:tc>
      </w:tr>
      <w:tr w:rsidR="00F407CC" w:rsidRPr="00AC2BAB" w:rsidTr="00E71BE3">
        <w:trPr>
          <w:jc w:val="center"/>
        </w:trPr>
        <w:tc>
          <w:tcPr>
            <w:tcW w:w="2235" w:type="dxa"/>
          </w:tcPr>
          <w:p w:rsidR="00F407CC" w:rsidRPr="00AC2BAB" w:rsidRDefault="00F407CC" w:rsidP="00D2205E">
            <w:pPr>
              <w:spacing w:after="80" w:line="360" w:lineRule="auto"/>
              <w:jc w:val="center"/>
              <w:rPr>
                <w:rFonts w:cs="Arial"/>
                <w:bCs/>
              </w:rPr>
            </w:pPr>
            <w:r w:rsidRPr="00AC2BAB">
              <w:rPr>
                <w:rFonts w:cs="Arial"/>
                <w:bCs/>
              </w:rPr>
              <w:t>T</w:t>
            </w:r>
            <w:r w:rsidRPr="00AC2BAB">
              <w:rPr>
                <w:rFonts w:cs="Arial"/>
                <w:bCs/>
                <w:vertAlign w:val="subscript"/>
              </w:rPr>
              <w:t>3</w:t>
            </w:r>
          </w:p>
        </w:tc>
        <w:tc>
          <w:tcPr>
            <w:tcW w:w="1276" w:type="dxa"/>
          </w:tcPr>
          <w:p w:rsidR="00F407CC" w:rsidRPr="00AC2BAB" w:rsidRDefault="00F407CC" w:rsidP="00D2205E">
            <w:pPr>
              <w:spacing w:after="80" w:line="360" w:lineRule="auto"/>
              <w:rPr>
                <w:rFonts w:cs="Arial"/>
                <w:bCs/>
              </w:rPr>
            </w:pPr>
          </w:p>
        </w:tc>
        <w:tc>
          <w:tcPr>
            <w:tcW w:w="2120" w:type="dxa"/>
          </w:tcPr>
          <w:p w:rsidR="00F407CC" w:rsidRPr="00AC2BAB" w:rsidRDefault="00F407CC" w:rsidP="00D2205E">
            <w:pPr>
              <w:spacing w:after="80" w:line="360" w:lineRule="auto"/>
              <w:ind w:right="176"/>
              <w:jc w:val="right"/>
              <w:rPr>
                <w:rFonts w:cs="Arial"/>
                <w:bCs/>
              </w:rPr>
            </w:pPr>
            <w:r w:rsidRPr="00AC2BAB">
              <w:rPr>
                <w:rFonts w:cs="Arial"/>
                <w:bCs/>
              </w:rPr>
              <w:t>25500</w:t>
            </w:r>
          </w:p>
        </w:tc>
      </w:tr>
    </w:tbl>
    <w:p w:rsidR="00737A75" w:rsidRDefault="00F407CC" w:rsidP="002B677C">
      <w:pPr>
        <w:spacing w:before="120" w:after="80" w:line="276" w:lineRule="auto"/>
        <w:jc w:val="both"/>
        <w:rPr>
          <w:bCs/>
          <w:i/>
          <w:iCs/>
          <w:sz w:val="20"/>
          <w:szCs w:val="20"/>
        </w:rPr>
      </w:pPr>
      <w:r w:rsidRPr="00F407CC">
        <w:rPr>
          <w:bCs/>
          <w:i/>
          <w:iCs/>
          <w:vertAlign w:val="superscript"/>
        </w:rPr>
        <w:t>α</w:t>
      </w:r>
      <w:r w:rsidR="00C34B49">
        <w:rPr>
          <w:bCs/>
          <w:i/>
          <w:iCs/>
          <w:vertAlign w:val="superscript"/>
        </w:rPr>
        <w:t xml:space="preserve"> </w:t>
      </w:r>
      <w:r w:rsidRPr="00F407CC">
        <w:rPr>
          <w:bCs/>
          <w:i/>
          <w:iCs/>
          <w:sz w:val="20"/>
          <w:szCs w:val="20"/>
        </w:rPr>
        <w:t xml:space="preserve"> </w:t>
      </w:r>
      <w:r w:rsidR="00737A75">
        <w:rPr>
          <w:bCs/>
          <w:i/>
          <w:iCs/>
          <w:sz w:val="20"/>
          <w:szCs w:val="20"/>
        </w:rPr>
        <w:t>Αναφορές {2, 3]</w:t>
      </w:r>
    </w:p>
    <w:p w:rsidR="00F407CC" w:rsidRDefault="00737A75" w:rsidP="002B677C">
      <w:pPr>
        <w:spacing w:before="120" w:after="80" w:line="276" w:lineRule="auto"/>
        <w:jc w:val="both"/>
        <w:rPr>
          <w:bCs/>
        </w:rPr>
      </w:pPr>
      <w:r w:rsidRPr="00737A75">
        <w:rPr>
          <w:bCs/>
          <w:i/>
          <w:iCs/>
          <w:sz w:val="20"/>
          <w:szCs w:val="20"/>
          <w:vertAlign w:val="superscript"/>
        </w:rPr>
        <w:t>β</w:t>
      </w:r>
      <w:r>
        <w:rPr>
          <w:bCs/>
          <w:i/>
          <w:iCs/>
          <w:sz w:val="20"/>
          <w:szCs w:val="20"/>
        </w:rPr>
        <w:t xml:space="preserve"> </w:t>
      </w:r>
      <w:r w:rsidR="00C34B49">
        <w:rPr>
          <w:bCs/>
          <w:i/>
          <w:iCs/>
          <w:sz w:val="20"/>
          <w:szCs w:val="20"/>
        </w:rPr>
        <w:t xml:space="preserve">Η </w:t>
      </w:r>
      <w:r w:rsidR="002B677C">
        <w:rPr>
          <w:bCs/>
          <w:i/>
          <w:iCs/>
          <w:sz w:val="20"/>
          <w:szCs w:val="20"/>
        </w:rPr>
        <w:t xml:space="preserve">συμμετρία των καταστάσεων δίδεται με βάση τις αντίστοιχες ΜΑΠ (μη αναγώγιμες αναπαραστάσεις) της ομάδας συμμετρίας σημείου </w:t>
      </w:r>
      <w:r w:rsidR="002B677C">
        <w:rPr>
          <w:bCs/>
          <w:i/>
          <w:iCs/>
          <w:sz w:val="20"/>
          <w:szCs w:val="20"/>
          <w:lang w:val="en-US"/>
        </w:rPr>
        <w:t>C</w:t>
      </w:r>
      <w:r w:rsidR="002B677C" w:rsidRPr="002B677C">
        <w:rPr>
          <w:bCs/>
          <w:i/>
          <w:iCs/>
          <w:sz w:val="20"/>
          <w:szCs w:val="20"/>
          <w:vertAlign w:val="subscript"/>
        </w:rPr>
        <w:t>2</w:t>
      </w:r>
      <w:r w:rsidR="002B677C" w:rsidRPr="002B677C">
        <w:rPr>
          <w:bCs/>
          <w:i/>
          <w:iCs/>
          <w:sz w:val="20"/>
          <w:szCs w:val="20"/>
          <w:vertAlign w:val="subscript"/>
          <w:lang w:val="en-US"/>
        </w:rPr>
        <w:t>h</w:t>
      </w:r>
      <w:r w:rsidR="002B677C" w:rsidRPr="002B677C">
        <w:rPr>
          <w:bCs/>
          <w:i/>
          <w:iCs/>
          <w:sz w:val="20"/>
          <w:szCs w:val="20"/>
        </w:rPr>
        <w:t>.</w:t>
      </w:r>
    </w:p>
    <w:p w:rsidR="002B677C" w:rsidRDefault="002B677C" w:rsidP="002B677C">
      <w:pPr>
        <w:spacing w:line="360" w:lineRule="auto"/>
        <w:jc w:val="both"/>
        <w:rPr>
          <w:bCs/>
          <w:sz w:val="24"/>
        </w:rPr>
      </w:pPr>
      <w:r>
        <w:rPr>
          <w:bCs/>
          <w:sz w:val="24"/>
        </w:rPr>
        <w:lastRenderedPageBreak/>
        <w:t xml:space="preserve">Στην περίπτωση </w:t>
      </w:r>
      <w:r w:rsidR="008E4BBE">
        <w:rPr>
          <w:bCs/>
          <w:sz w:val="24"/>
        </w:rPr>
        <w:t>κατά την οποία</w:t>
      </w:r>
      <w:r>
        <w:rPr>
          <w:bCs/>
          <w:sz w:val="24"/>
        </w:rPr>
        <w:t xml:space="preserve"> τα πρωτογενή δεδομένα που συλλέγονται</w:t>
      </w:r>
      <w:r w:rsidRPr="002B677C">
        <w:rPr>
          <w:bCs/>
          <w:sz w:val="24"/>
        </w:rPr>
        <w:t xml:space="preserve"> </w:t>
      </w:r>
      <w:r>
        <w:rPr>
          <w:bCs/>
          <w:sz w:val="24"/>
        </w:rPr>
        <w:t xml:space="preserve">είναι φάσματα, τότε παρουσιάζονται (Διάγραμμα 1) με τις κατάλληλες επεξηγήσεις (άξονες </w:t>
      </w:r>
      <w:r>
        <w:rPr>
          <w:bCs/>
          <w:sz w:val="24"/>
          <w:lang w:val="en-US"/>
        </w:rPr>
        <w:t>y</w:t>
      </w:r>
      <w:r w:rsidRPr="002B677C">
        <w:rPr>
          <w:bCs/>
          <w:sz w:val="24"/>
        </w:rPr>
        <w:t xml:space="preserve">, </w:t>
      </w:r>
      <w:r>
        <w:rPr>
          <w:bCs/>
          <w:sz w:val="24"/>
          <w:lang w:val="en-US"/>
        </w:rPr>
        <w:t>x</w:t>
      </w:r>
      <w:r w:rsidRPr="002B677C">
        <w:rPr>
          <w:bCs/>
          <w:sz w:val="24"/>
        </w:rPr>
        <w:t xml:space="preserve">) </w:t>
      </w:r>
      <w:r w:rsidR="00C34B49">
        <w:rPr>
          <w:bCs/>
          <w:sz w:val="24"/>
        </w:rPr>
        <w:t xml:space="preserve">και, </w:t>
      </w:r>
      <w:r>
        <w:rPr>
          <w:bCs/>
          <w:sz w:val="24"/>
        </w:rPr>
        <w:t>όπου χρειάζεται</w:t>
      </w:r>
      <w:r w:rsidR="00C34B49">
        <w:rPr>
          <w:bCs/>
          <w:sz w:val="24"/>
        </w:rPr>
        <w:t>,</w:t>
      </w:r>
      <w:r>
        <w:rPr>
          <w:bCs/>
          <w:sz w:val="24"/>
        </w:rPr>
        <w:t xml:space="preserve"> ακολουθούμενα</w:t>
      </w:r>
      <w:r w:rsidRPr="002B677C">
        <w:rPr>
          <w:bCs/>
          <w:sz w:val="24"/>
        </w:rPr>
        <w:t xml:space="preserve"> </w:t>
      </w:r>
      <w:r>
        <w:rPr>
          <w:bCs/>
          <w:sz w:val="24"/>
        </w:rPr>
        <w:t>από τους σχετικούς πίνακες.</w:t>
      </w:r>
    </w:p>
    <w:p w:rsidR="009123EA" w:rsidRDefault="009123EA" w:rsidP="00D2205E">
      <w:pPr>
        <w:spacing w:after="80" w:line="360" w:lineRule="auto"/>
        <w:jc w:val="center"/>
        <w:rPr>
          <w:bCs/>
        </w:rPr>
      </w:pPr>
      <w:r>
        <w:rPr>
          <w:noProof/>
          <w:lang w:val="en-US"/>
        </w:rPr>
        <w:drawing>
          <wp:inline distT="0" distB="0" distL="0" distR="0">
            <wp:extent cx="4320024" cy="3252787"/>
            <wp:effectExtent l="0" t="0" r="444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1.jpg"/>
                    <pic:cNvPicPr/>
                  </pic:nvPicPr>
                  <pic:blipFill rotWithShape="1">
                    <a:blip r:embed="rId17" cstate="print">
                      <a:extLst>
                        <a:ext uri="{28A0092B-C50C-407E-A947-70E740481C1C}">
                          <a14:useLocalDpi xmlns:a14="http://schemas.microsoft.com/office/drawing/2010/main" val="0"/>
                        </a:ext>
                      </a:extLst>
                    </a:blip>
                    <a:srcRect l="4903" t="10189" r="11289"/>
                    <a:stretch/>
                  </pic:blipFill>
                  <pic:spPr bwMode="auto">
                    <a:xfrm>
                      <a:off x="0" y="0"/>
                      <a:ext cx="4328159" cy="3258913"/>
                    </a:xfrm>
                    <a:prstGeom prst="rect">
                      <a:avLst/>
                    </a:prstGeom>
                    <a:ln>
                      <a:noFill/>
                    </a:ln>
                    <a:extLst>
                      <a:ext uri="{53640926-AAD7-44D8-BBD7-CCE9431645EC}">
                        <a14:shadowObscured xmlns:a14="http://schemas.microsoft.com/office/drawing/2010/main"/>
                      </a:ext>
                    </a:extLst>
                  </pic:spPr>
                </pic:pic>
              </a:graphicData>
            </a:graphic>
          </wp:inline>
        </w:drawing>
      </w:r>
    </w:p>
    <w:p w:rsidR="009123EA" w:rsidRPr="001151CE" w:rsidRDefault="009123EA" w:rsidP="00EF007D">
      <w:pPr>
        <w:spacing w:after="80" w:line="276" w:lineRule="auto"/>
        <w:jc w:val="both"/>
        <w:rPr>
          <w:bCs/>
          <w:i/>
          <w:iCs/>
        </w:rPr>
      </w:pPr>
      <w:r w:rsidRPr="009123EA">
        <w:rPr>
          <w:b/>
        </w:rPr>
        <w:t>Διάγραμμα 1.</w:t>
      </w:r>
      <w:r w:rsidR="002B677C">
        <w:rPr>
          <w:b/>
        </w:rPr>
        <w:t xml:space="preserve">  </w:t>
      </w:r>
      <w:r>
        <w:rPr>
          <w:bCs/>
          <w:i/>
          <w:iCs/>
        </w:rPr>
        <w:t xml:space="preserve">Φάσμα απορρόφησης </w:t>
      </w:r>
      <w:proofErr w:type="spellStart"/>
      <w:r>
        <w:rPr>
          <w:bCs/>
          <w:i/>
          <w:iCs/>
        </w:rPr>
        <w:t>υπ</w:t>
      </w:r>
      <w:r w:rsidR="00CF15F2">
        <w:rPr>
          <w:bCs/>
          <w:i/>
          <w:iCs/>
        </w:rPr>
        <w:t>ε</w:t>
      </w:r>
      <w:r>
        <w:rPr>
          <w:bCs/>
          <w:i/>
          <w:iCs/>
        </w:rPr>
        <w:t>ρ</w:t>
      </w:r>
      <w:r w:rsidR="00CF15F2">
        <w:rPr>
          <w:bCs/>
          <w:i/>
          <w:iCs/>
        </w:rPr>
        <w:t>ύ</w:t>
      </w:r>
      <w:r>
        <w:rPr>
          <w:bCs/>
          <w:i/>
          <w:iCs/>
        </w:rPr>
        <w:t>θρου</w:t>
      </w:r>
      <w:proofErr w:type="spellEnd"/>
      <w:r w:rsidR="002B677C">
        <w:rPr>
          <w:bCs/>
          <w:i/>
          <w:iCs/>
        </w:rPr>
        <w:t xml:space="preserve"> (</w:t>
      </w:r>
      <w:r w:rsidR="002B677C">
        <w:rPr>
          <w:bCs/>
          <w:i/>
          <w:iCs/>
          <w:lang w:val="en-US"/>
        </w:rPr>
        <w:t>IR</w:t>
      </w:r>
      <w:r w:rsidR="002B677C" w:rsidRPr="002B677C">
        <w:rPr>
          <w:bCs/>
          <w:i/>
          <w:iCs/>
        </w:rPr>
        <w:t>)</w:t>
      </w:r>
      <w:r>
        <w:rPr>
          <w:bCs/>
          <w:i/>
          <w:iCs/>
        </w:rPr>
        <w:t xml:space="preserve"> </w:t>
      </w:r>
      <w:r w:rsidR="002B677C">
        <w:rPr>
          <w:bCs/>
          <w:i/>
          <w:iCs/>
        </w:rPr>
        <w:t xml:space="preserve">μίγματος </w:t>
      </w:r>
      <w:r w:rsidR="00B61E1E" w:rsidRPr="00B61E1E">
        <w:rPr>
          <w:bCs/>
          <w:i/>
          <w:iCs/>
        </w:rPr>
        <w:t xml:space="preserve">αέριου </w:t>
      </w:r>
      <w:r w:rsidR="002B677C">
        <w:rPr>
          <w:bCs/>
          <w:i/>
          <w:iCs/>
        </w:rPr>
        <w:t xml:space="preserve">υδροχλωρίου σε ήλιο (5 % </w:t>
      </w:r>
      <w:proofErr w:type="spellStart"/>
      <w:r w:rsidR="002B677C">
        <w:rPr>
          <w:bCs/>
          <w:i/>
          <w:iCs/>
          <w:lang w:val="en-US"/>
        </w:rPr>
        <w:t>HCl</w:t>
      </w:r>
      <w:proofErr w:type="spellEnd"/>
      <w:r w:rsidR="002B677C" w:rsidRPr="002B677C">
        <w:rPr>
          <w:bCs/>
          <w:i/>
          <w:iCs/>
        </w:rPr>
        <w:t xml:space="preserve"> </w:t>
      </w:r>
      <w:r w:rsidR="002B677C">
        <w:rPr>
          <w:bCs/>
          <w:i/>
          <w:iCs/>
        </w:rPr>
        <w:t>σε Η</w:t>
      </w:r>
      <w:r w:rsidR="002B677C">
        <w:rPr>
          <w:bCs/>
          <w:i/>
          <w:iCs/>
          <w:lang w:val="en-US"/>
        </w:rPr>
        <w:t>e</w:t>
      </w:r>
      <w:r w:rsidR="002B677C">
        <w:rPr>
          <w:bCs/>
          <w:i/>
          <w:iCs/>
        </w:rPr>
        <w:t xml:space="preserve">, </w:t>
      </w:r>
      <w:r w:rsidR="002B677C">
        <w:rPr>
          <w:bCs/>
          <w:i/>
          <w:iCs/>
          <w:lang w:val="en-US"/>
        </w:rPr>
        <w:t>p</w:t>
      </w:r>
      <w:r w:rsidR="002B677C" w:rsidRPr="00B61E1E">
        <w:rPr>
          <w:bCs/>
          <w:i/>
          <w:iCs/>
        </w:rPr>
        <w:t xml:space="preserve"> = </w:t>
      </w:r>
      <w:r>
        <w:rPr>
          <w:bCs/>
          <w:i/>
          <w:iCs/>
        </w:rPr>
        <w:t xml:space="preserve">100 </w:t>
      </w:r>
      <w:proofErr w:type="spellStart"/>
      <w:r>
        <w:rPr>
          <w:bCs/>
          <w:i/>
          <w:iCs/>
          <w:lang w:val="en-US"/>
        </w:rPr>
        <w:t>Torr</w:t>
      </w:r>
      <w:proofErr w:type="spellEnd"/>
      <w:r w:rsidR="00B61E1E" w:rsidRPr="00B61E1E">
        <w:rPr>
          <w:bCs/>
          <w:i/>
          <w:iCs/>
        </w:rPr>
        <w:t xml:space="preserve">). </w:t>
      </w:r>
      <w:r w:rsidR="00B61E1E">
        <w:rPr>
          <w:bCs/>
          <w:i/>
          <w:iCs/>
        </w:rPr>
        <w:t>Το φάσμα αντιπροσωπεύει τη μέση τιμή</w:t>
      </w:r>
      <w:r>
        <w:rPr>
          <w:bCs/>
          <w:i/>
          <w:iCs/>
        </w:rPr>
        <w:t xml:space="preserve">, </w:t>
      </w:r>
      <w:r w:rsidR="00B61E1E">
        <w:rPr>
          <w:bCs/>
          <w:i/>
          <w:iCs/>
        </w:rPr>
        <w:t xml:space="preserve">100 διαδοχικών σαρώσεων και έχει καταγραφεί </w:t>
      </w:r>
      <w:r>
        <w:rPr>
          <w:bCs/>
          <w:i/>
          <w:iCs/>
        </w:rPr>
        <w:t xml:space="preserve">με διακριτική ικανότητα </w:t>
      </w:r>
      <w:r>
        <w:rPr>
          <w:bCs/>
          <w:i/>
          <w:iCs/>
          <w:lang w:val="en-US"/>
        </w:rPr>
        <w:t>R</w:t>
      </w:r>
      <w:r w:rsidRPr="009123EA">
        <w:rPr>
          <w:bCs/>
          <w:i/>
          <w:iCs/>
        </w:rPr>
        <w:t xml:space="preserve"> = 0.25 </w:t>
      </w:r>
      <w:r>
        <w:rPr>
          <w:bCs/>
          <w:i/>
          <w:iCs/>
          <w:lang w:val="en-US"/>
        </w:rPr>
        <w:t>cm</w:t>
      </w:r>
      <w:r w:rsidRPr="00B61E1E">
        <w:rPr>
          <w:bCs/>
          <w:i/>
          <w:iCs/>
          <w:vertAlign w:val="superscript"/>
        </w:rPr>
        <w:t>-1</w:t>
      </w:r>
      <w:r>
        <w:rPr>
          <w:bCs/>
          <w:i/>
          <w:iCs/>
        </w:rPr>
        <w:t>.</w:t>
      </w:r>
      <w:r w:rsidR="00B61E1E">
        <w:rPr>
          <w:bCs/>
          <w:i/>
          <w:iCs/>
        </w:rPr>
        <w:t xml:space="preserve"> Δ</w:t>
      </w:r>
      <w:r w:rsidR="001151CE">
        <w:rPr>
          <w:bCs/>
          <w:i/>
          <w:iCs/>
        </w:rPr>
        <w:t xml:space="preserve">ιακρίνονται οι κορυφές του </w:t>
      </w:r>
      <w:r w:rsidR="001151CE">
        <w:rPr>
          <w:bCs/>
          <w:i/>
          <w:iCs/>
          <w:lang w:val="en-US"/>
        </w:rPr>
        <w:t>H</w:t>
      </w:r>
      <w:r w:rsidR="001151CE" w:rsidRPr="001151CE">
        <w:rPr>
          <w:bCs/>
          <w:i/>
          <w:iCs/>
          <w:vertAlign w:val="superscript"/>
        </w:rPr>
        <w:t>35</w:t>
      </w:r>
      <w:r w:rsidR="001151CE">
        <w:rPr>
          <w:bCs/>
          <w:i/>
          <w:iCs/>
          <w:lang w:val="en-US"/>
        </w:rPr>
        <w:t>Cl</w:t>
      </w:r>
      <w:r w:rsidR="001151CE">
        <w:rPr>
          <w:bCs/>
          <w:i/>
          <w:iCs/>
        </w:rPr>
        <w:t xml:space="preserve">, καθώς και αυτές του </w:t>
      </w:r>
      <w:r w:rsidR="00B61E1E">
        <w:rPr>
          <w:bCs/>
          <w:i/>
          <w:iCs/>
          <w:lang w:val="en-US"/>
        </w:rPr>
        <w:t>H</w:t>
      </w:r>
      <w:r w:rsidR="00B61E1E">
        <w:rPr>
          <w:bCs/>
          <w:i/>
          <w:iCs/>
          <w:vertAlign w:val="superscript"/>
        </w:rPr>
        <w:t>37</w:t>
      </w:r>
      <w:r w:rsidR="00B61E1E">
        <w:rPr>
          <w:bCs/>
          <w:i/>
          <w:iCs/>
          <w:lang w:val="en-US"/>
        </w:rPr>
        <w:t>Cl</w:t>
      </w:r>
      <w:r w:rsidR="00B61E1E">
        <w:rPr>
          <w:bCs/>
          <w:i/>
          <w:iCs/>
        </w:rPr>
        <w:t xml:space="preserve"> μετατοπισμένες σε μικρότερες τιμές συχνότητας (</w:t>
      </w:r>
      <w:proofErr w:type="spellStart"/>
      <w:r w:rsidR="00B61E1E">
        <w:rPr>
          <w:bCs/>
          <w:i/>
          <w:iCs/>
        </w:rPr>
        <w:t>κυματαρίθμου</w:t>
      </w:r>
      <w:proofErr w:type="spellEnd"/>
      <w:r w:rsidR="00B61E1E">
        <w:rPr>
          <w:bCs/>
          <w:i/>
          <w:iCs/>
        </w:rPr>
        <w:t>) οι οποίες εμφανίζουν χαμηλότερη απορροφητικότητα που αντανακλά τη σχετική αφθονία των ισοτόπων του χλωρίου (</w:t>
      </w:r>
      <w:r w:rsidR="00B61E1E" w:rsidRPr="001151CE">
        <w:rPr>
          <w:bCs/>
          <w:i/>
          <w:iCs/>
          <w:vertAlign w:val="superscript"/>
        </w:rPr>
        <w:t>35</w:t>
      </w:r>
      <w:r w:rsidR="00B61E1E">
        <w:rPr>
          <w:bCs/>
          <w:i/>
          <w:iCs/>
          <w:lang w:val="en-US"/>
        </w:rPr>
        <w:t>Cl</w:t>
      </w:r>
      <w:r w:rsidR="00B61E1E">
        <w:rPr>
          <w:bCs/>
          <w:i/>
          <w:iCs/>
        </w:rPr>
        <w:t>:</w:t>
      </w:r>
      <w:r w:rsidR="00B61E1E">
        <w:rPr>
          <w:bCs/>
          <w:i/>
          <w:iCs/>
          <w:vertAlign w:val="superscript"/>
        </w:rPr>
        <w:t>37</w:t>
      </w:r>
      <w:r w:rsidR="00B61E1E">
        <w:rPr>
          <w:bCs/>
          <w:i/>
          <w:iCs/>
          <w:lang w:val="en-US"/>
        </w:rPr>
        <w:t>Cl</w:t>
      </w:r>
      <w:r w:rsidR="00B61E1E">
        <w:rPr>
          <w:bCs/>
          <w:i/>
          <w:iCs/>
        </w:rPr>
        <w:t xml:space="preserve"> = </w:t>
      </w:r>
      <w:r w:rsidR="009B1FEF">
        <w:rPr>
          <w:bCs/>
          <w:i/>
          <w:iCs/>
        </w:rPr>
        <w:t>3:1</w:t>
      </w:r>
      <w:r w:rsidR="00B61E1E">
        <w:rPr>
          <w:bCs/>
          <w:i/>
          <w:iCs/>
        </w:rPr>
        <w:t>).</w:t>
      </w:r>
    </w:p>
    <w:p w:rsidR="00F407CC" w:rsidRPr="00642EC7" w:rsidRDefault="00F407CC" w:rsidP="00D2205E">
      <w:pPr>
        <w:spacing w:after="80" w:line="360" w:lineRule="auto"/>
        <w:jc w:val="both"/>
        <w:rPr>
          <w:bCs/>
          <w:iCs/>
        </w:rPr>
      </w:pPr>
    </w:p>
    <w:p w:rsidR="00834945" w:rsidRDefault="00834945" w:rsidP="00EF007D">
      <w:pPr>
        <w:spacing w:after="80" w:line="360" w:lineRule="auto"/>
        <w:jc w:val="both"/>
        <w:rPr>
          <w:bCs/>
          <w:iCs/>
          <w:sz w:val="24"/>
          <w:szCs w:val="24"/>
        </w:rPr>
      </w:pPr>
      <w:r>
        <w:rPr>
          <w:rFonts w:cs="Arial"/>
          <w:b/>
          <w:sz w:val="24"/>
        </w:rPr>
        <w:t>Επεξεργασία δεδομένων, υπολογισμοί</w:t>
      </w:r>
    </w:p>
    <w:p w:rsidR="00EF007D" w:rsidRDefault="00642EC7" w:rsidP="00EF007D">
      <w:pPr>
        <w:spacing w:after="80" w:line="360" w:lineRule="auto"/>
        <w:jc w:val="both"/>
        <w:rPr>
          <w:bCs/>
          <w:iCs/>
          <w:sz w:val="24"/>
        </w:rPr>
      </w:pPr>
      <w:r>
        <w:rPr>
          <w:bCs/>
          <w:iCs/>
          <w:sz w:val="24"/>
          <w:szCs w:val="24"/>
        </w:rPr>
        <w:t>Απαραίτητα σ</w:t>
      </w:r>
      <w:r w:rsidR="00EF007D" w:rsidRPr="00642EC7">
        <w:rPr>
          <w:bCs/>
          <w:iCs/>
          <w:sz w:val="24"/>
          <w:szCs w:val="24"/>
        </w:rPr>
        <w:t>τ</w:t>
      </w:r>
      <w:r>
        <w:rPr>
          <w:bCs/>
          <w:iCs/>
          <w:sz w:val="24"/>
          <w:szCs w:val="24"/>
        </w:rPr>
        <w:t xml:space="preserve">ην παρούσα </w:t>
      </w:r>
      <w:proofErr w:type="spellStart"/>
      <w:r>
        <w:rPr>
          <w:bCs/>
          <w:iCs/>
          <w:sz w:val="24"/>
          <w:szCs w:val="24"/>
        </w:rPr>
        <w:t>υποενότητα</w:t>
      </w:r>
      <w:proofErr w:type="spellEnd"/>
      <w:r>
        <w:rPr>
          <w:bCs/>
          <w:iCs/>
          <w:sz w:val="24"/>
          <w:szCs w:val="24"/>
        </w:rPr>
        <w:t xml:space="preserve"> παρουσιάζ</w:t>
      </w:r>
      <w:r w:rsidR="00C34B49">
        <w:rPr>
          <w:bCs/>
          <w:iCs/>
          <w:sz w:val="24"/>
          <w:szCs w:val="24"/>
        </w:rPr>
        <w:t>ε</w:t>
      </w:r>
      <w:r>
        <w:rPr>
          <w:bCs/>
          <w:iCs/>
          <w:sz w:val="24"/>
          <w:szCs w:val="24"/>
        </w:rPr>
        <w:t>ται</w:t>
      </w:r>
      <w:r w:rsidR="00EF007D" w:rsidRPr="00642EC7">
        <w:rPr>
          <w:bCs/>
          <w:iCs/>
          <w:sz w:val="24"/>
          <w:szCs w:val="24"/>
        </w:rPr>
        <w:t xml:space="preserve">, </w:t>
      </w:r>
      <w:proofErr w:type="spellStart"/>
      <w:r w:rsidR="00EF007D" w:rsidRPr="00642EC7">
        <w:rPr>
          <w:bCs/>
          <w:iCs/>
          <w:sz w:val="24"/>
          <w:szCs w:val="24"/>
        </w:rPr>
        <w:t>στοιχειοθετημένα</w:t>
      </w:r>
      <w:proofErr w:type="spellEnd"/>
      <w:r w:rsidR="00EF007D" w:rsidRPr="00642EC7">
        <w:rPr>
          <w:bCs/>
          <w:iCs/>
          <w:sz w:val="24"/>
          <w:szCs w:val="24"/>
        </w:rPr>
        <w:t xml:space="preserve"> με ένα παράδειγμα</w:t>
      </w:r>
      <w:r>
        <w:rPr>
          <w:bCs/>
          <w:iCs/>
          <w:sz w:val="24"/>
          <w:szCs w:val="24"/>
        </w:rPr>
        <w:t xml:space="preserve"> υπολογισμών</w:t>
      </w:r>
      <w:r w:rsidR="00EF007D" w:rsidRPr="00642EC7">
        <w:rPr>
          <w:bCs/>
          <w:iCs/>
          <w:sz w:val="24"/>
          <w:szCs w:val="24"/>
        </w:rPr>
        <w:t xml:space="preserve">, η όποια επεξεργασία </w:t>
      </w:r>
      <w:r>
        <w:rPr>
          <w:bCs/>
          <w:iCs/>
          <w:sz w:val="24"/>
          <w:szCs w:val="24"/>
        </w:rPr>
        <w:t xml:space="preserve">πραγματοποιείται στα </w:t>
      </w:r>
      <w:r w:rsidR="00EF007D" w:rsidRPr="00642EC7">
        <w:rPr>
          <w:bCs/>
          <w:iCs/>
          <w:sz w:val="24"/>
          <w:szCs w:val="24"/>
        </w:rPr>
        <w:t>δεδομέν</w:t>
      </w:r>
      <w:r>
        <w:rPr>
          <w:bCs/>
          <w:iCs/>
          <w:sz w:val="24"/>
          <w:szCs w:val="24"/>
        </w:rPr>
        <w:t xml:space="preserve">α (αριθμητικές μετατροπές ή μετατροπές μονάδων και υπολογισμοί) </w:t>
      </w:r>
      <w:r w:rsidR="00EF007D" w:rsidRPr="00642EC7">
        <w:rPr>
          <w:bCs/>
          <w:iCs/>
          <w:sz w:val="24"/>
          <w:szCs w:val="24"/>
        </w:rPr>
        <w:t xml:space="preserve">ώστε να προκύψουν τα αποτελέσματα που παρουσιάζονται,. </w:t>
      </w:r>
      <w:r w:rsidR="00834945">
        <w:rPr>
          <w:bCs/>
          <w:iCs/>
          <w:sz w:val="24"/>
          <w:szCs w:val="24"/>
        </w:rPr>
        <w:t xml:space="preserve">Γενικά </w:t>
      </w:r>
      <w:r w:rsidR="00834945" w:rsidRPr="007B5E6E">
        <w:rPr>
          <w:bCs/>
          <w:iCs/>
          <w:sz w:val="24"/>
        </w:rPr>
        <w:t xml:space="preserve">δίδεται ένα αριθμητικό παράδειγμα από κάθε στάδιο υπολογισμού με σαφή αναφορά στη βασική ή τις βασικές σχέσεις, που χρησιμοποιούνται, όπως (αν) αυτές έχουν </w:t>
      </w:r>
      <w:proofErr w:type="spellStart"/>
      <w:r w:rsidR="00834945" w:rsidRPr="007B5E6E">
        <w:rPr>
          <w:bCs/>
          <w:iCs/>
          <w:sz w:val="24"/>
        </w:rPr>
        <w:t>περιγραφεί</w:t>
      </w:r>
      <w:proofErr w:type="spellEnd"/>
      <w:r w:rsidR="00834945" w:rsidRPr="007B5E6E">
        <w:rPr>
          <w:bCs/>
          <w:iCs/>
          <w:sz w:val="24"/>
        </w:rPr>
        <w:t xml:space="preserve"> στ</w:t>
      </w:r>
      <w:r w:rsidR="00834945">
        <w:rPr>
          <w:bCs/>
          <w:iCs/>
          <w:sz w:val="24"/>
        </w:rPr>
        <w:t>ην ενότητα 1 ή 2</w:t>
      </w:r>
      <w:r w:rsidR="00353D91">
        <w:rPr>
          <w:bCs/>
          <w:iCs/>
          <w:sz w:val="24"/>
        </w:rPr>
        <w:t>. Εφόσον ζητηθεί π</w:t>
      </w:r>
      <w:r w:rsidR="00353D91" w:rsidRPr="007B5E6E">
        <w:rPr>
          <w:bCs/>
          <w:iCs/>
          <w:sz w:val="24"/>
        </w:rPr>
        <w:t xml:space="preserve">αρουσιάζονται επιπλέον οι αποδείξεις των σχετικών εξισώσεων που χρησιμοποιούνται στους υπολογισμούς ή </w:t>
      </w:r>
      <w:r w:rsidR="00353D91">
        <w:rPr>
          <w:bCs/>
          <w:iCs/>
          <w:sz w:val="24"/>
        </w:rPr>
        <w:t>παρατίθ</w:t>
      </w:r>
      <w:r w:rsidR="00353D91" w:rsidRPr="007B5E6E">
        <w:rPr>
          <w:bCs/>
          <w:iCs/>
          <w:sz w:val="24"/>
        </w:rPr>
        <w:t>εται τεκμηριωμένη αναφορά στη βιβλιογραφία.</w:t>
      </w:r>
    </w:p>
    <w:p w:rsidR="00353D91" w:rsidRPr="005F4350" w:rsidRDefault="004B2C8D" w:rsidP="005F4350">
      <w:pPr>
        <w:spacing w:after="80" w:line="360" w:lineRule="auto"/>
        <w:jc w:val="both"/>
        <w:rPr>
          <w:bCs/>
          <w:iCs/>
          <w:color w:val="000000" w:themeColor="text1"/>
          <w:sz w:val="24"/>
          <w:szCs w:val="24"/>
        </w:rPr>
      </w:pPr>
      <w:r>
        <w:rPr>
          <w:bCs/>
          <w:iCs/>
          <w:sz w:val="24"/>
        </w:rPr>
        <w:lastRenderedPageBreak/>
        <w:t>Σ</w:t>
      </w:r>
      <w:r w:rsidRPr="007B5E6E">
        <w:rPr>
          <w:bCs/>
          <w:iCs/>
          <w:sz w:val="24"/>
        </w:rPr>
        <w:t>τ</w:t>
      </w:r>
      <w:r>
        <w:rPr>
          <w:bCs/>
          <w:iCs/>
          <w:sz w:val="24"/>
        </w:rPr>
        <w:t xml:space="preserve">ην παρούσα </w:t>
      </w:r>
      <w:proofErr w:type="spellStart"/>
      <w:r>
        <w:rPr>
          <w:bCs/>
          <w:iCs/>
          <w:sz w:val="24"/>
        </w:rPr>
        <w:t>υποενότητα</w:t>
      </w:r>
      <w:proofErr w:type="spellEnd"/>
      <w:r>
        <w:rPr>
          <w:bCs/>
          <w:iCs/>
          <w:sz w:val="24"/>
        </w:rPr>
        <w:t xml:space="preserve"> </w:t>
      </w:r>
      <w:r w:rsidRPr="00EF007D">
        <w:rPr>
          <w:bCs/>
          <w:iCs/>
          <w:sz w:val="24"/>
        </w:rPr>
        <w:t>συμπεριλαμβάνονται επίσης, αριθμημένα τα διαγράμματα που κατασκευάστηκαν για την απεικόνιση των φαινομένων που μελετήθηκαν και των τιμών των ιδιοτήτων που μετρήθηκαν. Τα διαγράμματα εισάγονται περιγραφικά στο κείμενο</w:t>
      </w:r>
      <w:r>
        <w:rPr>
          <w:bCs/>
          <w:iCs/>
          <w:sz w:val="24"/>
        </w:rPr>
        <w:t xml:space="preserve"> με κατάλληλη παραπομπή </w:t>
      </w:r>
      <w:r w:rsidRPr="00EF007D">
        <w:rPr>
          <w:bCs/>
          <w:iCs/>
          <w:sz w:val="24"/>
        </w:rPr>
        <w:t xml:space="preserve">(Διάγραμμα </w:t>
      </w:r>
      <w:r>
        <w:rPr>
          <w:bCs/>
          <w:iCs/>
          <w:sz w:val="24"/>
        </w:rPr>
        <w:t>2</w:t>
      </w:r>
      <w:r w:rsidRPr="00EF007D">
        <w:rPr>
          <w:bCs/>
          <w:iCs/>
          <w:sz w:val="24"/>
        </w:rPr>
        <w:t xml:space="preserve">), αλλά όλα τα περιεχόμενα του διαγράμματος θα πρέπει να περιγράφονται συνοπτικά </w:t>
      </w:r>
      <w:r>
        <w:rPr>
          <w:bCs/>
          <w:iCs/>
          <w:sz w:val="24"/>
        </w:rPr>
        <w:t>σ</w:t>
      </w:r>
      <w:r w:rsidRPr="007B5E6E">
        <w:rPr>
          <w:bCs/>
          <w:iCs/>
          <w:sz w:val="24"/>
        </w:rPr>
        <w:t>ε κατάλληλο υπότιτλο</w:t>
      </w:r>
      <w:r w:rsidRPr="00EF007D">
        <w:rPr>
          <w:bCs/>
          <w:iCs/>
          <w:sz w:val="24"/>
        </w:rPr>
        <w:t xml:space="preserve"> </w:t>
      </w:r>
      <w:r>
        <w:rPr>
          <w:bCs/>
          <w:iCs/>
          <w:sz w:val="24"/>
        </w:rPr>
        <w:t>(</w:t>
      </w:r>
      <w:r w:rsidRPr="00EF007D">
        <w:rPr>
          <w:bCs/>
          <w:iCs/>
          <w:sz w:val="24"/>
        </w:rPr>
        <w:t>λεζάντα</w:t>
      </w:r>
      <w:r>
        <w:rPr>
          <w:bCs/>
          <w:iCs/>
          <w:sz w:val="24"/>
        </w:rPr>
        <w:t>)</w:t>
      </w:r>
      <w:r w:rsidRPr="00EF007D">
        <w:rPr>
          <w:bCs/>
          <w:iCs/>
          <w:sz w:val="24"/>
        </w:rPr>
        <w:t xml:space="preserve"> του διαγράμματος, ώστε ο αναγνώστης να </w:t>
      </w:r>
      <w:r>
        <w:rPr>
          <w:bCs/>
          <w:iCs/>
          <w:sz w:val="24"/>
        </w:rPr>
        <w:t xml:space="preserve">αντιλαμβάνεται εύκολα </w:t>
      </w:r>
      <w:r w:rsidRPr="00EF007D">
        <w:rPr>
          <w:bCs/>
          <w:iCs/>
          <w:sz w:val="24"/>
        </w:rPr>
        <w:t>τη συνολική εικόνα και πληροφορία των όσων απεικονίζονται, χωρίς να χρειάζεται να ανατρέξει στο κείμενο (</w:t>
      </w:r>
      <w:proofErr w:type="spellStart"/>
      <w:r w:rsidRPr="00EF007D">
        <w:rPr>
          <w:bCs/>
          <w:iCs/>
          <w:sz w:val="24"/>
        </w:rPr>
        <w:t>stand-alone</w:t>
      </w:r>
      <w:proofErr w:type="spellEnd"/>
      <w:r>
        <w:rPr>
          <w:bCs/>
          <w:iCs/>
          <w:sz w:val="24"/>
        </w:rPr>
        <w:t xml:space="preserve"> </w:t>
      </w:r>
      <w:proofErr w:type="spellStart"/>
      <w:r w:rsidRPr="00EF007D">
        <w:rPr>
          <w:bCs/>
          <w:iCs/>
          <w:sz w:val="24"/>
        </w:rPr>
        <w:t>plot</w:t>
      </w:r>
      <w:proofErr w:type="spellEnd"/>
      <w:r w:rsidRPr="00EF007D">
        <w:rPr>
          <w:bCs/>
          <w:iCs/>
          <w:sz w:val="24"/>
        </w:rPr>
        <w:t xml:space="preserve">). </w:t>
      </w:r>
      <w:r w:rsidRPr="007B5E6E">
        <w:rPr>
          <w:bCs/>
          <w:iCs/>
          <w:sz w:val="24"/>
        </w:rPr>
        <w:t xml:space="preserve">Στους άξονες σημειώνονται τα αντίστοιχα μεγέθη και οι μονάδες τους. </w:t>
      </w:r>
      <w:r w:rsidRPr="00EF007D">
        <w:rPr>
          <w:bCs/>
          <w:iCs/>
          <w:sz w:val="24"/>
        </w:rPr>
        <w:t xml:space="preserve">Η όποια περαιτέρω επεξήγηση </w:t>
      </w:r>
      <w:r w:rsidR="00CF15F2">
        <w:rPr>
          <w:bCs/>
          <w:iCs/>
          <w:sz w:val="24"/>
        </w:rPr>
        <w:t xml:space="preserve">αναλύεται </w:t>
      </w:r>
      <w:r w:rsidRPr="00EF007D">
        <w:rPr>
          <w:bCs/>
          <w:iCs/>
          <w:sz w:val="24"/>
        </w:rPr>
        <w:t>εντός του κειμένου.</w:t>
      </w:r>
      <w:r w:rsidR="005F4350">
        <w:rPr>
          <w:bCs/>
          <w:iCs/>
          <w:sz w:val="24"/>
        </w:rPr>
        <w:t xml:space="preserve"> </w:t>
      </w:r>
      <w:r w:rsidR="005F4350" w:rsidRPr="005F4350">
        <w:rPr>
          <w:bCs/>
          <w:iCs/>
          <w:color w:val="000000" w:themeColor="text1"/>
          <w:sz w:val="24"/>
        </w:rPr>
        <w:t xml:space="preserve">Όπου απαιτείται υποδεικνύονται </w:t>
      </w:r>
      <w:r w:rsidR="00353D91" w:rsidRPr="005F4350">
        <w:rPr>
          <w:bCs/>
          <w:iCs/>
          <w:color w:val="000000" w:themeColor="text1"/>
          <w:sz w:val="24"/>
          <w:szCs w:val="24"/>
        </w:rPr>
        <w:t xml:space="preserve">τα </w:t>
      </w:r>
      <w:r w:rsidR="005F4350">
        <w:rPr>
          <w:bCs/>
          <w:iCs/>
          <w:color w:val="000000" w:themeColor="text1"/>
          <w:sz w:val="24"/>
          <w:szCs w:val="24"/>
        </w:rPr>
        <w:t xml:space="preserve">αντίστοιχα </w:t>
      </w:r>
      <w:r w:rsidR="00353D91" w:rsidRPr="005F4350">
        <w:rPr>
          <w:bCs/>
          <w:iCs/>
          <w:color w:val="000000" w:themeColor="text1"/>
          <w:sz w:val="24"/>
          <w:szCs w:val="24"/>
        </w:rPr>
        <w:t>σφάλματα</w:t>
      </w:r>
      <w:r w:rsidR="005F4350">
        <w:rPr>
          <w:bCs/>
          <w:iCs/>
          <w:color w:val="000000" w:themeColor="text1"/>
          <w:sz w:val="24"/>
          <w:szCs w:val="24"/>
        </w:rPr>
        <w:t xml:space="preserve"> (βλ. π.χ. Διάγραμμα 2).</w:t>
      </w:r>
    </w:p>
    <w:p w:rsidR="00C34B49" w:rsidRDefault="00C34B49" w:rsidP="00C34B49">
      <w:pPr>
        <w:pStyle w:val="NoSpacing"/>
        <w:spacing w:line="276" w:lineRule="auto"/>
        <w:jc w:val="center"/>
        <w:rPr>
          <w:sz w:val="24"/>
        </w:rPr>
      </w:pPr>
      <w:r w:rsidRPr="00371A51">
        <w:rPr>
          <w:sz w:val="24"/>
        </w:rPr>
        <w:object w:dxaOrig="6735" w:dyaOrig="4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213.1pt" o:ole="">
            <v:imagedata r:id="rId18" o:title="" cropbottom="990f" cropleft="2102f"/>
          </v:shape>
          <o:OLEObject Type="Embed" ProgID="Origin50.Graph" ShapeID="_x0000_i1025" DrawAspect="Content" ObjectID="_1633503407" r:id="rId19"/>
        </w:object>
      </w:r>
    </w:p>
    <w:p w:rsidR="00C34B49" w:rsidRPr="001151CE" w:rsidRDefault="00C34B49" w:rsidP="00C34B49">
      <w:pPr>
        <w:spacing w:after="80" w:line="276" w:lineRule="auto"/>
        <w:jc w:val="both"/>
        <w:rPr>
          <w:bCs/>
          <w:i/>
          <w:iCs/>
        </w:rPr>
      </w:pPr>
      <w:r w:rsidRPr="009123EA">
        <w:rPr>
          <w:b/>
        </w:rPr>
        <w:t xml:space="preserve">Διάγραμμα </w:t>
      </w:r>
      <w:r>
        <w:rPr>
          <w:b/>
        </w:rPr>
        <w:t>2</w:t>
      </w:r>
      <w:r w:rsidRPr="009123EA">
        <w:rPr>
          <w:b/>
        </w:rPr>
        <w:t>.</w:t>
      </w:r>
      <w:r w:rsidRPr="00C34B49">
        <w:t xml:space="preserve">  Διάγ</w:t>
      </w:r>
      <w:r>
        <w:rPr>
          <w:bCs/>
          <w:i/>
          <w:iCs/>
        </w:rPr>
        <w:t xml:space="preserve">ραμμα </w:t>
      </w:r>
      <w:r>
        <w:rPr>
          <w:bCs/>
          <w:i/>
          <w:iCs/>
          <w:lang w:val="en-US"/>
        </w:rPr>
        <w:t>Boltzmann</w:t>
      </w:r>
      <w:r w:rsidRPr="00C34B49">
        <w:rPr>
          <w:bCs/>
          <w:i/>
          <w:iCs/>
        </w:rPr>
        <w:t xml:space="preserve"> </w:t>
      </w:r>
      <w:r>
        <w:rPr>
          <w:bCs/>
          <w:i/>
          <w:iCs/>
        </w:rPr>
        <w:t>για τον υπολογισμό της θερμοκρασίας πλάσματος</w:t>
      </w:r>
      <w:r w:rsidR="005F4350" w:rsidRPr="005F4350">
        <w:rPr>
          <w:bCs/>
          <w:i/>
          <w:iCs/>
        </w:rPr>
        <w:t xml:space="preserve">. </w:t>
      </w:r>
      <w:r w:rsidR="005F4350">
        <w:rPr>
          <w:bCs/>
          <w:i/>
          <w:iCs/>
        </w:rPr>
        <w:t xml:space="preserve">Χρησιμοποιούνται δεδομένα από τις φασματικές γραμμές εκπομπής πλάσματος </w:t>
      </w:r>
      <w:r>
        <w:rPr>
          <w:bCs/>
          <w:i/>
          <w:iCs/>
        </w:rPr>
        <w:t xml:space="preserve">σχηματιζόμενου κατά τη </w:t>
      </w:r>
      <w:proofErr w:type="spellStart"/>
      <w:r>
        <w:rPr>
          <w:bCs/>
          <w:i/>
          <w:iCs/>
        </w:rPr>
        <w:t>φωτοαποδόμηση</w:t>
      </w:r>
      <w:proofErr w:type="spellEnd"/>
      <w:r>
        <w:rPr>
          <w:bCs/>
          <w:i/>
          <w:iCs/>
        </w:rPr>
        <w:t xml:space="preserve"> με παλμικό λέιζερ δείγματος στερεού </w:t>
      </w:r>
      <w:proofErr w:type="spellStart"/>
      <w:r>
        <w:rPr>
          <w:bCs/>
          <w:i/>
          <w:iCs/>
        </w:rPr>
        <w:t>μολύβδου</w:t>
      </w:r>
      <w:proofErr w:type="spellEnd"/>
      <w:r w:rsidR="005F4350">
        <w:rPr>
          <w:bCs/>
          <w:i/>
          <w:iCs/>
        </w:rPr>
        <w:t xml:space="preserve"> (</w:t>
      </w:r>
      <w:proofErr w:type="spellStart"/>
      <w:r w:rsidR="005F4350">
        <w:rPr>
          <w:bCs/>
          <w:i/>
          <w:iCs/>
          <w:lang w:val="en-US"/>
        </w:rPr>
        <w:t>Pb</w:t>
      </w:r>
      <w:proofErr w:type="spellEnd"/>
      <w:r w:rsidR="005F4350" w:rsidRPr="00C34B49">
        <w:rPr>
          <w:bCs/>
          <w:i/>
          <w:iCs/>
        </w:rPr>
        <w:t>)</w:t>
      </w:r>
      <w:r w:rsidR="00737A75">
        <w:rPr>
          <w:bCs/>
          <w:i/>
          <w:iCs/>
        </w:rPr>
        <w:t xml:space="preserve"> και στοιχεία από την ιστοσελίδα ατομικών δεδομένων του </w:t>
      </w:r>
      <w:r w:rsidR="00737A75">
        <w:rPr>
          <w:bCs/>
          <w:i/>
          <w:iCs/>
          <w:lang w:val="en-US"/>
        </w:rPr>
        <w:t>NIST</w:t>
      </w:r>
      <w:r w:rsidR="00737A75" w:rsidRPr="00737A75">
        <w:rPr>
          <w:bCs/>
          <w:i/>
          <w:iCs/>
        </w:rPr>
        <w:t xml:space="preserve"> [4]</w:t>
      </w:r>
      <w:r w:rsidR="005F4350" w:rsidRPr="005F4350">
        <w:rPr>
          <w:bCs/>
          <w:i/>
          <w:iCs/>
        </w:rPr>
        <w:t xml:space="preserve">. </w:t>
      </w:r>
      <w:r>
        <w:rPr>
          <w:bCs/>
          <w:i/>
          <w:iCs/>
        </w:rPr>
        <w:t>λ</w:t>
      </w:r>
      <w:r w:rsidRPr="00C34B49">
        <w:rPr>
          <w:bCs/>
          <w:i/>
          <w:iCs/>
          <w:vertAlign w:val="subscript"/>
          <w:lang w:val="en-US"/>
        </w:rPr>
        <w:t>LASER</w:t>
      </w:r>
      <w:r w:rsidRPr="00C34B49">
        <w:rPr>
          <w:bCs/>
          <w:i/>
          <w:iCs/>
        </w:rPr>
        <w:t xml:space="preserve"> = 1064 </w:t>
      </w:r>
      <w:r>
        <w:rPr>
          <w:bCs/>
          <w:i/>
          <w:iCs/>
          <w:lang w:val="en-US"/>
        </w:rPr>
        <w:t>nm</w:t>
      </w:r>
      <w:r w:rsidRPr="00C34B49">
        <w:rPr>
          <w:bCs/>
          <w:i/>
          <w:iCs/>
        </w:rPr>
        <w:t xml:space="preserve">, </w:t>
      </w:r>
      <w:r>
        <w:rPr>
          <w:bCs/>
          <w:i/>
          <w:iCs/>
        </w:rPr>
        <w:t>τ</w:t>
      </w:r>
      <w:r w:rsidRPr="00C34B49">
        <w:rPr>
          <w:bCs/>
          <w:i/>
          <w:iCs/>
          <w:vertAlign w:val="subscript"/>
          <w:lang w:val="en-US"/>
        </w:rPr>
        <w:t>LASER</w:t>
      </w:r>
      <w:r w:rsidRPr="00C34B49">
        <w:rPr>
          <w:bCs/>
          <w:i/>
          <w:iCs/>
        </w:rPr>
        <w:t xml:space="preserve"> = 10 </w:t>
      </w:r>
      <w:r>
        <w:rPr>
          <w:bCs/>
          <w:i/>
          <w:iCs/>
          <w:lang w:val="en-US"/>
        </w:rPr>
        <w:t>ns</w:t>
      </w:r>
      <w:r>
        <w:rPr>
          <w:bCs/>
          <w:i/>
          <w:iCs/>
        </w:rPr>
        <w:t>.</w:t>
      </w:r>
    </w:p>
    <w:p w:rsidR="005F4350" w:rsidRDefault="005F4350" w:rsidP="004B2C8D">
      <w:pPr>
        <w:spacing w:after="80" w:line="360" w:lineRule="auto"/>
        <w:jc w:val="both"/>
        <w:rPr>
          <w:b/>
          <w:bCs/>
          <w:iCs/>
          <w:sz w:val="24"/>
        </w:rPr>
      </w:pPr>
    </w:p>
    <w:p w:rsidR="004B2C8D" w:rsidRPr="004B2C8D" w:rsidRDefault="004B2C8D" w:rsidP="004B2C8D">
      <w:pPr>
        <w:spacing w:after="80" w:line="360" w:lineRule="auto"/>
        <w:jc w:val="both"/>
        <w:rPr>
          <w:b/>
          <w:bCs/>
          <w:iCs/>
          <w:sz w:val="24"/>
        </w:rPr>
      </w:pPr>
      <w:r w:rsidRPr="004B2C8D">
        <w:rPr>
          <w:b/>
          <w:bCs/>
          <w:iCs/>
          <w:sz w:val="24"/>
        </w:rPr>
        <w:t>Ανάλυση σφαλμάτων</w:t>
      </w:r>
    </w:p>
    <w:p w:rsidR="004B2C8D" w:rsidRPr="004B2C8D" w:rsidRDefault="004B2C8D" w:rsidP="004B2C8D">
      <w:pPr>
        <w:spacing w:after="80" w:line="360" w:lineRule="auto"/>
        <w:jc w:val="both"/>
        <w:rPr>
          <w:bCs/>
          <w:iCs/>
          <w:sz w:val="24"/>
        </w:rPr>
      </w:pPr>
      <w:r w:rsidRPr="004B2C8D">
        <w:rPr>
          <w:bCs/>
          <w:iCs/>
          <w:sz w:val="24"/>
        </w:rPr>
        <w:t>Η ενότητα αυτή είναι από τις σημαντικότερες της εργαστηριακής αναφοράς καθώς μέσω της ανάλυσης των πειραματικών σφαλμάτων διαπιστώνεται και τεκμηριώνεται η αξιοπιστία των μετρήσεων και των υπολογισμών.</w:t>
      </w:r>
      <w:r>
        <w:rPr>
          <w:bCs/>
          <w:iCs/>
          <w:sz w:val="24"/>
        </w:rPr>
        <w:t xml:space="preserve"> </w:t>
      </w:r>
      <w:r w:rsidRPr="00EF007D">
        <w:rPr>
          <w:bCs/>
          <w:iCs/>
          <w:sz w:val="24"/>
        </w:rPr>
        <w:t>Ειδικ</w:t>
      </w:r>
      <w:r>
        <w:rPr>
          <w:bCs/>
          <w:iCs/>
          <w:sz w:val="24"/>
        </w:rPr>
        <w:t>ότερα</w:t>
      </w:r>
      <w:r w:rsidRPr="00EF007D">
        <w:rPr>
          <w:bCs/>
          <w:iCs/>
          <w:sz w:val="24"/>
        </w:rPr>
        <w:t xml:space="preserve"> θα πρέπει να αναφέρεται </w:t>
      </w:r>
      <w:r>
        <w:rPr>
          <w:bCs/>
          <w:iCs/>
          <w:sz w:val="24"/>
        </w:rPr>
        <w:t xml:space="preserve">και να αιτιολογείται </w:t>
      </w:r>
      <w:r w:rsidRPr="00EF007D">
        <w:rPr>
          <w:bCs/>
          <w:iCs/>
          <w:sz w:val="24"/>
        </w:rPr>
        <w:t xml:space="preserve">η φύση </w:t>
      </w:r>
      <w:r>
        <w:rPr>
          <w:bCs/>
          <w:iCs/>
          <w:sz w:val="24"/>
        </w:rPr>
        <w:t xml:space="preserve">των σφαλμάτων </w:t>
      </w:r>
      <w:r w:rsidRPr="00EF007D">
        <w:rPr>
          <w:bCs/>
          <w:iCs/>
          <w:sz w:val="24"/>
        </w:rPr>
        <w:t>(τυχαία ή συστηματικά</w:t>
      </w:r>
      <w:r>
        <w:rPr>
          <w:bCs/>
          <w:iCs/>
          <w:sz w:val="24"/>
        </w:rPr>
        <w:t>)</w:t>
      </w:r>
      <w:r w:rsidRPr="00EF007D">
        <w:rPr>
          <w:bCs/>
          <w:iCs/>
          <w:sz w:val="24"/>
        </w:rPr>
        <w:t xml:space="preserve"> και το όριο εμπιστοσύνης που εκφράζουν</w:t>
      </w:r>
      <w:r>
        <w:rPr>
          <w:bCs/>
          <w:iCs/>
          <w:sz w:val="24"/>
        </w:rPr>
        <w:t xml:space="preserve"> ενώ θα πρέπει να </w:t>
      </w:r>
      <w:r w:rsidR="0092281F">
        <w:rPr>
          <w:bCs/>
          <w:iCs/>
          <w:sz w:val="24"/>
        </w:rPr>
        <w:lastRenderedPageBreak/>
        <w:t xml:space="preserve">αναλύεται η </w:t>
      </w:r>
      <w:r>
        <w:rPr>
          <w:bCs/>
          <w:iCs/>
          <w:sz w:val="24"/>
        </w:rPr>
        <w:t>διάδοση του σφάλματος μέσω των διαφόρων υπολογισμών κατά την επεξεργασία των πρωτογενών δεδομένων</w:t>
      </w:r>
      <w:r w:rsidRPr="00EF007D">
        <w:rPr>
          <w:bCs/>
          <w:iCs/>
          <w:sz w:val="24"/>
        </w:rPr>
        <w:t>.</w:t>
      </w:r>
    </w:p>
    <w:p w:rsidR="00353D91" w:rsidRPr="007B5E6E" w:rsidRDefault="004B2C8D" w:rsidP="004B2C8D">
      <w:pPr>
        <w:spacing w:after="80" w:line="360" w:lineRule="auto"/>
        <w:jc w:val="both"/>
        <w:rPr>
          <w:bCs/>
          <w:iCs/>
          <w:sz w:val="24"/>
        </w:rPr>
      </w:pPr>
      <w:r w:rsidRPr="004B2C8D">
        <w:rPr>
          <w:bCs/>
          <w:iCs/>
          <w:sz w:val="24"/>
        </w:rPr>
        <w:t>Λεπτομερείς πληροφορίες παρουσιάζονται στο Κεφ. Ι του εγχειριδίου ασκήσεων Φυσικοχημείας [</w:t>
      </w:r>
      <w:r w:rsidR="00737A75" w:rsidRPr="00737A75">
        <w:rPr>
          <w:bCs/>
          <w:iCs/>
          <w:sz w:val="24"/>
        </w:rPr>
        <w:t>5</w:t>
      </w:r>
      <w:r w:rsidRPr="004B2C8D">
        <w:rPr>
          <w:bCs/>
          <w:iCs/>
          <w:sz w:val="24"/>
        </w:rPr>
        <w:t>] και σε σχετικά συγγρά</w:t>
      </w:r>
      <w:r w:rsidR="00943924">
        <w:rPr>
          <w:bCs/>
          <w:iCs/>
          <w:sz w:val="24"/>
        </w:rPr>
        <w:t>μ</w:t>
      </w:r>
      <w:r w:rsidRPr="004B2C8D">
        <w:rPr>
          <w:bCs/>
          <w:iCs/>
          <w:sz w:val="24"/>
        </w:rPr>
        <w:t>ματα [</w:t>
      </w:r>
      <w:r w:rsidR="00737A75" w:rsidRPr="00737A75">
        <w:rPr>
          <w:bCs/>
          <w:iCs/>
          <w:sz w:val="24"/>
        </w:rPr>
        <w:t>6</w:t>
      </w:r>
      <w:r w:rsidR="0050483F" w:rsidRPr="009F760B">
        <w:rPr>
          <w:bCs/>
          <w:iCs/>
          <w:sz w:val="24"/>
        </w:rPr>
        <w:t>, 7</w:t>
      </w:r>
      <w:r w:rsidRPr="004B2C8D">
        <w:rPr>
          <w:bCs/>
          <w:iCs/>
          <w:sz w:val="24"/>
        </w:rPr>
        <w:t>].</w:t>
      </w:r>
    </w:p>
    <w:p w:rsidR="00EF007D" w:rsidRPr="00EF007D" w:rsidRDefault="00EF007D" w:rsidP="007B5E6E">
      <w:pPr>
        <w:spacing w:after="80" w:line="360" w:lineRule="auto"/>
        <w:jc w:val="both"/>
        <w:rPr>
          <w:bCs/>
          <w:iCs/>
          <w:sz w:val="24"/>
        </w:rPr>
      </w:pPr>
    </w:p>
    <w:p w:rsidR="007D564C" w:rsidRPr="00992557" w:rsidRDefault="00992557" w:rsidP="00D2205E">
      <w:pPr>
        <w:spacing w:after="80" w:line="360" w:lineRule="auto"/>
        <w:jc w:val="both"/>
        <w:rPr>
          <w:b/>
          <w:sz w:val="28"/>
          <w:szCs w:val="28"/>
        </w:rPr>
      </w:pPr>
      <w:r w:rsidRPr="00992557">
        <w:rPr>
          <w:b/>
          <w:sz w:val="28"/>
          <w:szCs w:val="28"/>
        </w:rPr>
        <w:t>4</w:t>
      </w:r>
      <w:r w:rsidR="007D564C" w:rsidRPr="00992557">
        <w:rPr>
          <w:b/>
          <w:sz w:val="28"/>
          <w:szCs w:val="28"/>
        </w:rPr>
        <w:t xml:space="preserve">. </w:t>
      </w:r>
      <w:r w:rsidR="00A33D4C">
        <w:rPr>
          <w:b/>
          <w:sz w:val="28"/>
          <w:szCs w:val="28"/>
        </w:rPr>
        <w:t>Ανάλυση-σ</w:t>
      </w:r>
      <w:r w:rsidR="007D564C" w:rsidRPr="00992557">
        <w:rPr>
          <w:b/>
          <w:sz w:val="28"/>
          <w:szCs w:val="28"/>
        </w:rPr>
        <w:t xml:space="preserve">υζήτηση Αποτελεσμάτων – Ασκήσεις </w:t>
      </w:r>
    </w:p>
    <w:p w:rsidR="00943924" w:rsidRDefault="005453F7" w:rsidP="00D2205E">
      <w:pPr>
        <w:spacing w:after="80" w:line="360" w:lineRule="auto"/>
        <w:jc w:val="both"/>
        <w:rPr>
          <w:bCs/>
          <w:sz w:val="24"/>
          <w:szCs w:val="24"/>
        </w:rPr>
      </w:pPr>
      <w:r w:rsidRPr="00943924">
        <w:rPr>
          <w:bCs/>
          <w:sz w:val="24"/>
          <w:szCs w:val="24"/>
        </w:rPr>
        <w:t>Στο συγκεκριμένο τμήμα της αναφοράς σχολιάζονται τα αποτελέσματα και συγκρίνονται, είτε μεταξύ τους, είτε με αντίστοιχα της βιβλιογραφίας</w:t>
      </w:r>
      <w:r w:rsidR="00943924">
        <w:rPr>
          <w:bCs/>
          <w:sz w:val="24"/>
          <w:szCs w:val="24"/>
        </w:rPr>
        <w:t xml:space="preserve"> όσον αφορά την ακρίβεια ή/και τη φυσική τους σημασία και προτείνονται βελτιώσεις στην πειραματική διαδικασία. </w:t>
      </w:r>
      <w:r w:rsidR="004A4453" w:rsidRPr="00943924">
        <w:rPr>
          <w:bCs/>
          <w:sz w:val="24"/>
          <w:szCs w:val="24"/>
        </w:rPr>
        <w:t>Επιθυμητή είναι η κατασκευή συνοπτικού πίνακα</w:t>
      </w:r>
      <w:r w:rsidR="001E3FAB" w:rsidRPr="00943924">
        <w:rPr>
          <w:bCs/>
          <w:sz w:val="24"/>
          <w:szCs w:val="24"/>
        </w:rPr>
        <w:t xml:space="preserve"> εφ</w:t>
      </w:r>
      <w:r w:rsidR="00943924">
        <w:rPr>
          <w:bCs/>
          <w:sz w:val="24"/>
          <w:szCs w:val="24"/>
        </w:rPr>
        <w:t xml:space="preserve">’ </w:t>
      </w:r>
      <w:r w:rsidR="001E3FAB" w:rsidRPr="00943924">
        <w:rPr>
          <w:bCs/>
          <w:sz w:val="24"/>
          <w:szCs w:val="24"/>
        </w:rPr>
        <w:t>όσον υπάρχουν περισσότερα του ενός αποτελέσματα</w:t>
      </w:r>
      <w:r w:rsidR="004A4453" w:rsidRPr="00943924">
        <w:rPr>
          <w:bCs/>
          <w:sz w:val="24"/>
          <w:szCs w:val="24"/>
        </w:rPr>
        <w:t>.</w:t>
      </w:r>
      <w:r w:rsidR="00943924">
        <w:rPr>
          <w:bCs/>
          <w:sz w:val="24"/>
          <w:szCs w:val="24"/>
        </w:rPr>
        <w:t xml:space="preserve"> </w:t>
      </w:r>
      <w:r w:rsidR="004B7039" w:rsidRPr="00943924">
        <w:rPr>
          <w:bCs/>
          <w:sz w:val="24"/>
          <w:szCs w:val="24"/>
        </w:rPr>
        <w:t xml:space="preserve">Η παρουσίαση των αποτελεσμάτων </w:t>
      </w:r>
      <w:r w:rsidR="00943924">
        <w:rPr>
          <w:bCs/>
          <w:sz w:val="24"/>
          <w:szCs w:val="24"/>
        </w:rPr>
        <w:t xml:space="preserve">ως προς τις αριθμητικές τους τιμές </w:t>
      </w:r>
      <w:r w:rsidR="004B7039" w:rsidRPr="00943924">
        <w:rPr>
          <w:bCs/>
          <w:sz w:val="24"/>
          <w:szCs w:val="24"/>
        </w:rPr>
        <w:t xml:space="preserve">πρέπει </w:t>
      </w:r>
      <w:r w:rsidR="00943924">
        <w:rPr>
          <w:bCs/>
          <w:sz w:val="24"/>
          <w:szCs w:val="24"/>
        </w:rPr>
        <w:t xml:space="preserve">απαραίτητα </w:t>
      </w:r>
      <w:r w:rsidR="004B7039" w:rsidRPr="00943924">
        <w:rPr>
          <w:bCs/>
          <w:sz w:val="24"/>
          <w:szCs w:val="24"/>
        </w:rPr>
        <w:t xml:space="preserve">να γίνεται με τα σωστά σημαντικά ψηφία και να </w:t>
      </w:r>
      <w:r w:rsidR="001E3FAB" w:rsidRPr="00943924">
        <w:rPr>
          <w:bCs/>
          <w:sz w:val="24"/>
          <w:szCs w:val="24"/>
        </w:rPr>
        <w:t>συμπεριλαμβάνεται</w:t>
      </w:r>
      <w:r w:rsidR="004B7039" w:rsidRPr="00943924">
        <w:rPr>
          <w:bCs/>
          <w:sz w:val="24"/>
          <w:szCs w:val="24"/>
        </w:rPr>
        <w:t xml:space="preserve"> το πειραματικό </w:t>
      </w:r>
      <w:r w:rsidR="001E3FAB" w:rsidRPr="00943924">
        <w:rPr>
          <w:bCs/>
          <w:sz w:val="24"/>
          <w:szCs w:val="24"/>
        </w:rPr>
        <w:t>σφάλμα</w:t>
      </w:r>
      <w:r w:rsidR="00727391" w:rsidRPr="00943924">
        <w:rPr>
          <w:bCs/>
          <w:sz w:val="24"/>
          <w:szCs w:val="24"/>
        </w:rPr>
        <w:t xml:space="preserve"> (το οποίο πρέπει να λαμβάνεται υπ</w:t>
      </w:r>
      <w:r w:rsidR="00943924">
        <w:rPr>
          <w:bCs/>
          <w:sz w:val="24"/>
          <w:szCs w:val="24"/>
        </w:rPr>
        <w:t>’</w:t>
      </w:r>
      <w:r w:rsidR="00727391" w:rsidRPr="00943924">
        <w:rPr>
          <w:bCs/>
          <w:sz w:val="24"/>
          <w:szCs w:val="24"/>
        </w:rPr>
        <w:t xml:space="preserve"> </w:t>
      </w:r>
      <w:proofErr w:type="spellStart"/>
      <w:r w:rsidR="00727391" w:rsidRPr="00943924">
        <w:rPr>
          <w:bCs/>
          <w:sz w:val="24"/>
          <w:szCs w:val="24"/>
        </w:rPr>
        <w:t>όψιν</w:t>
      </w:r>
      <w:proofErr w:type="spellEnd"/>
      <w:r w:rsidR="00727391" w:rsidRPr="00943924">
        <w:rPr>
          <w:bCs/>
          <w:sz w:val="24"/>
          <w:szCs w:val="24"/>
        </w:rPr>
        <w:t xml:space="preserve"> και κατά τη σύγκριση των αποτελεσμάτων)</w:t>
      </w:r>
      <w:r w:rsidR="00943924">
        <w:rPr>
          <w:bCs/>
          <w:sz w:val="24"/>
          <w:szCs w:val="24"/>
        </w:rPr>
        <w:t xml:space="preserve">. Επίσης πρέπει να </w:t>
      </w:r>
      <w:r w:rsidRPr="00943924">
        <w:rPr>
          <w:bCs/>
          <w:sz w:val="24"/>
          <w:szCs w:val="24"/>
        </w:rPr>
        <w:t>παρατίθενται οι όποιες σχετικές με τα αποτελέσματα και την ερμηνεία τους, πειραματικές παρατηρήσεις, που θα βοηθήσουν τον αναγνώστη να εκτιμήσει την ποιότητα της δουλειάς τ</w:t>
      </w:r>
      <w:r w:rsidR="00943924">
        <w:rPr>
          <w:bCs/>
          <w:sz w:val="24"/>
          <w:szCs w:val="24"/>
        </w:rPr>
        <w:t>ων συγγραφέων</w:t>
      </w:r>
      <w:r w:rsidRPr="00943924">
        <w:rPr>
          <w:bCs/>
          <w:sz w:val="24"/>
          <w:szCs w:val="24"/>
        </w:rPr>
        <w:t>.</w:t>
      </w:r>
    </w:p>
    <w:p w:rsidR="005453F7" w:rsidRDefault="002D6306" w:rsidP="00D2205E">
      <w:pPr>
        <w:spacing w:after="80" w:line="360" w:lineRule="auto"/>
        <w:jc w:val="both"/>
        <w:rPr>
          <w:bCs/>
          <w:sz w:val="24"/>
          <w:szCs w:val="24"/>
        </w:rPr>
      </w:pPr>
      <w:r w:rsidRPr="00943924">
        <w:rPr>
          <w:bCs/>
          <w:sz w:val="24"/>
          <w:szCs w:val="24"/>
        </w:rPr>
        <w:t>Τέλος, στο τμήμα αυτό συμπεριλαμβάνονται οι ζητούμενες, για τ</w:t>
      </w:r>
      <w:r w:rsidR="00027191" w:rsidRPr="00943924">
        <w:rPr>
          <w:bCs/>
          <w:sz w:val="24"/>
          <w:szCs w:val="24"/>
        </w:rPr>
        <w:t>ο</w:t>
      </w:r>
      <w:r w:rsidRPr="00943924">
        <w:rPr>
          <w:bCs/>
          <w:sz w:val="24"/>
          <w:szCs w:val="24"/>
        </w:rPr>
        <w:t xml:space="preserve"> εκάστοτε εργαστηριακ</w:t>
      </w:r>
      <w:r w:rsidR="00027191" w:rsidRPr="00943924">
        <w:rPr>
          <w:bCs/>
          <w:sz w:val="24"/>
          <w:szCs w:val="24"/>
        </w:rPr>
        <w:t xml:space="preserve">ό πείραμα, ασκήσεις, που μπορούν να τις βρουν όλα τα μέλη των ομάδων στο </w:t>
      </w:r>
      <w:r w:rsidR="00027191" w:rsidRPr="00943924">
        <w:rPr>
          <w:bCs/>
          <w:sz w:val="24"/>
          <w:szCs w:val="24"/>
          <w:lang w:val="en-US"/>
        </w:rPr>
        <w:t>overview</w:t>
      </w:r>
      <w:r w:rsidR="00027191" w:rsidRPr="00943924">
        <w:rPr>
          <w:bCs/>
          <w:sz w:val="24"/>
          <w:szCs w:val="24"/>
        </w:rPr>
        <w:t xml:space="preserve"> κάθε άσκησης, στ</w:t>
      </w:r>
      <w:r w:rsidR="00943924">
        <w:rPr>
          <w:bCs/>
          <w:sz w:val="24"/>
          <w:szCs w:val="24"/>
        </w:rPr>
        <w:t>ην ιστοσελίδα του Εργαστηρίου στ</w:t>
      </w:r>
      <w:r w:rsidR="00027191" w:rsidRPr="00943924">
        <w:rPr>
          <w:bCs/>
          <w:sz w:val="24"/>
          <w:szCs w:val="24"/>
        </w:rPr>
        <w:t xml:space="preserve">ο </w:t>
      </w:r>
      <w:r w:rsidR="00027191" w:rsidRPr="00943924">
        <w:rPr>
          <w:bCs/>
          <w:sz w:val="24"/>
          <w:szCs w:val="24"/>
          <w:lang w:val="en-US"/>
        </w:rPr>
        <w:t>e</w:t>
      </w:r>
      <w:r w:rsidR="00027191" w:rsidRPr="00943924">
        <w:rPr>
          <w:bCs/>
          <w:sz w:val="24"/>
          <w:szCs w:val="24"/>
        </w:rPr>
        <w:t>-</w:t>
      </w:r>
      <w:r w:rsidR="00027191" w:rsidRPr="00943924">
        <w:rPr>
          <w:bCs/>
          <w:sz w:val="24"/>
          <w:szCs w:val="24"/>
          <w:lang w:val="en-US"/>
        </w:rPr>
        <w:t>class</w:t>
      </w:r>
      <w:r w:rsidR="00027191" w:rsidRPr="00943924">
        <w:rPr>
          <w:bCs/>
          <w:sz w:val="24"/>
          <w:szCs w:val="24"/>
        </w:rPr>
        <w:t>.</w:t>
      </w:r>
    </w:p>
    <w:p w:rsidR="00F407CC" w:rsidRPr="00992557" w:rsidRDefault="00F407CC" w:rsidP="00D2205E">
      <w:pPr>
        <w:spacing w:after="80" w:line="360" w:lineRule="auto"/>
        <w:jc w:val="both"/>
        <w:rPr>
          <w:b/>
        </w:rPr>
      </w:pPr>
    </w:p>
    <w:p w:rsidR="007D564C" w:rsidRPr="00992557" w:rsidRDefault="00992557" w:rsidP="00D2205E">
      <w:pPr>
        <w:spacing w:after="80" w:line="360" w:lineRule="auto"/>
        <w:jc w:val="both"/>
        <w:rPr>
          <w:b/>
          <w:sz w:val="28"/>
          <w:szCs w:val="28"/>
        </w:rPr>
      </w:pPr>
      <w:r w:rsidRPr="00992557">
        <w:rPr>
          <w:b/>
          <w:sz w:val="28"/>
          <w:szCs w:val="28"/>
        </w:rPr>
        <w:t>5</w:t>
      </w:r>
      <w:r w:rsidR="007D564C" w:rsidRPr="00992557">
        <w:rPr>
          <w:b/>
          <w:sz w:val="28"/>
          <w:szCs w:val="28"/>
        </w:rPr>
        <w:t>. Συμπεράσματα</w:t>
      </w:r>
    </w:p>
    <w:p w:rsidR="002D6306" w:rsidRPr="00943924" w:rsidRDefault="002D6306" w:rsidP="00D2205E">
      <w:pPr>
        <w:spacing w:after="80" w:line="360" w:lineRule="auto"/>
        <w:jc w:val="both"/>
        <w:rPr>
          <w:bCs/>
          <w:sz w:val="24"/>
        </w:rPr>
      </w:pPr>
      <w:r w:rsidRPr="00943924">
        <w:rPr>
          <w:bCs/>
          <w:sz w:val="24"/>
        </w:rPr>
        <w:t xml:space="preserve">Στο τμήμα των συμπερασμάτων, οι συγγραφείς, παρουσιάζουν τα κύρια συμπεράσματα που εξήχθησαν από το πείραμά τους και βοηθούν τον αναγνώστη να εστιάσει στα σημαντικά ευρήματα της εργασίας τους. </w:t>
      </w:r>
    </w:p>
    <w:p w:rsidR="0092281F" w:rsidRPr="00943924" w:rsidRDefault="0092281F" w:rsidP="00D2205E">
      <w:pPr>
        <w:spacing w:after="80" w:line="360" w:lineRule="auto"/>
        <w:jc w:val="both"/>
        <w:rPr>
          <w:b/>
          <w:sz w:val="24"/>
        </w:rPr>
      </w:pPr>
    </w:p>
    <w:p w:rsidR="00C40E65" w:rsidRDefault="00C40E65">
      <w:pPr>
        <w:rPr>
          <w:b/>
          <w:sz w:val="28"/>
          <w:szCs w:val="28"/>
        </w:rPr>
      </w:pPr>
      <w:r>
        <w:rPr>
          <w:b/>
          <w:sz w:val="28"/>
          <w:szCs w:val="28"/>
        </w:rPr>
        <w:br w:type="page"/>
      </w:r>
    </w:p>
    <w:p w:rsidR="007D564C" w:rsidRPr="00992557" w:rsidRDefault="00992557" w:rsidP="00D2205E">
      <w:pPr>
        <w:spacing w:after="80" w:line="360" w:lineRule="auto"/>
        <w:jc w:val="both"/>
        <w:rPr>
          <w:b/>
          <w:sz w:val="28"/>
          <w:szCs w:val="28"/>
        </w:rPr>
      </w:pPr>
      <w:r w:rsidRPr="00992557">
        <w:rPr>
          <w:b/>
          <w:sz w:val="28"/>
          <w:szCs w:val="28"/>
        </w:rPr>
        <w:lastRenderedPageBreak/>
        <w:t>6</w:t>
      </w:r>
      <w:r w:rsidR="007D564C" w:rsidRPr="00992557">
        <w:rPr>
          <w:b/>
          <w:sz w:val="28"/>
          <w:szCs w:val="28"/>
        </w:rPr>
        <w:t>. Βιβλιογραφία</w:t>
      </w:r>
    </w:p>
    <w:p w:rsidR="002D6306" w:rsidRPr="00943924" w:rsidRDefault="00943924" w:rsidP="00D2205E">
      <w:pPr>
        <w:spacing w:after="80" w:line="360" w:lineRule="auto"/>
        <w:jc w:val="both"/>
        <w:rPr>
          <w:bCs/>
          <w:sz w:val="24"/>
        </w:rPr>
      </w:pPr>
      <w:r w:rsidRPr="00943924">
        <w:rPr>
          <w:rFonts w:cs="Arial"/>
          <w:sz w:val="24"/>
        </w:rPr>
        <w:t xml:space="preserve">Η βιβλιογραφία αποτελεί </w:t>
      </w:r>
      <w:r>
        <w:rPr>
          <w:rFonts w:cs="Arial"/>
          <w:sz w:val="24"/>
        </w:rPr>
        <w:t xml:space="preserve">ακριβή </w:t>
      </w:r>
      <w:r w:rsidRPr="00943924">
        <w:rPr>
          <w:rFonts w:cs="Arial"/>
          <w:sz w:val="24"/>
        </w:rPr>
        <w:t xml:space="preserve">αναφορά στις πηγές στοιχείων που χρησιμοποιήθηκαν στη σύνταξη της εργαστηριακής αναφοράς. </w:t>
      </w:r>
      <w:r>
        <w:rPr>
          <w:bCs/>
          <w:sz w:val="24"/>
        </w:rPr>
        <w:t>Δ</w:t>
      </w:r>
      <w:r w:rsidR="002D6306" w:rsidRPr="00943924">
        <w:rPr>
          <w:bCs/>
          <w:sz w:val="24"/>
        </w:rPr>
        <w:t>ί</w:t>
      </w:r>
      <w:r>
        <w:rPr>
          <w:bCs/>
          <w:sz w:val="24"/>
        </w:rPr>
        <w:t>δ</w:t>
      </w:r>
      <w:r w:rsidR="002D6306" w:rsidRPr="00943924">
        <w:rPr>
          <w:bCs/>
          <w:sz w:val="24"/>
        </w:rPr>
        <w:t>εται με ακρίβεια στο τέλος της αναφοράς, με την αντίστοιχη παραπομπή εντός του κειμένου</w:t>
      </w:r>
      <w:r>
        <w:rPr>
          <w:bCs/>
          <w:sz w:val="24"/>
        </w:rPr>
        <w:t xml:space="preserve"> και </w:t>
      </w:r>
      <w:r w:rsidR="002D6306" w:rsidRPr="00943924">
        <w:rPr>
          <w:bCs/>
          <w:sz w:val="24"/>
        </w:rPr>
        <w:t>βοηθάει τον αναγνώστη να αντιστοιχίσει την όποια δήλωση των συγγραφέων εντός του κειμένου, με το επιστημονικό βιβλίο (</w:t>
      </w:r>
      <w:r w:rsidR="002D6306" w:rsidRPr="00943924">
        <w:rPr>
          <w:bCs/>
          <w:sz w:val="24"/>
          <w:lang w:val="en-US"/>
        </w:rPr>
        <w:t>textbook</w:t>
      </w:r>
      <w:r w:rsidR="002D6306" w:rsidRPr="00943924">
        <w:rPr>
          <w:bCs/>
          <w:sz w:val="24"/>
        </w:rPr>
        <w:t xml:space="preserve">), ηλεκτρονικό σύνδεσμο, επιστημονικό εγχειρίδιο ή επιστημονική δημοσίευση που χρησιμοποιήθηκαν. Προσοχή η βιβλιογραφία έχει συγκεκριμένο και ακριβή τρόπο γραφής </w:t>
      </w:r>
      <w:r w:rsidR="00643B7F" w:rsidRPr="00943924">
        <w:rPr>
          <w:rFonts w:cs="Arial"/>
          <w:sz w:val="24"/>
        </w:rPr>
        <w:t>για βιβλία, άρθρα σε επιστημονικά περιοδικά και ιστοσελίδες (αναφέρονται οι συγγραφείς, ο τίτλος περιοδικού ή βιβλίου, ο εκδοτικός οίκος όταν πρόκειται για βιβλίο, ο τόμος, η σελίδα και το έτος δημοσίευσης</w:t>
      </w:r>
      <w:r w:rsidR="00643B7F">
        <w:rPr>
          <w:rFonts w:cs="Arial"/>
          <w:sz w:val="24"/>
        </w:rPr>
        <w:t>, ο σύνδεσμος σε ιστοσελίδα</w:t>
      </w:r>
      <w:r w:rsidR="00643B7F" w:rsidRPr="00943924">
        <w:rPr>
          <w:rFonts w:cs="Arial"/>
          <w:sz w:val="24"/>
        </w:rPr>
        <w:t>)</w:t>
      </w:r>
      <w:r w:rsidR="00643B7F">
        <w:rPr>
          <w:rFonts w:cs="Arial"/>
          <w:sz w:val="24"/>
        </w:rPr>
        <w:t xml:space="preserve"> </w:t>
      </w:r>
      <w:r w:rsidR="002D6306" w:rsidRPr="00943924">
        <w:rPr>
          <w:bCs/>
          <w:sz w:val="24"/>
        </w:rPr>
        <w:t>και πρέπει να δίνεται πάντα με παραπομπή (αριθμητική κατά προτίμηση</w:t>
      </w:r>
      <w:r w:rsidR="00643B7F">
        <w:rPr>
          <w:bCs/>
          <w:sz w:val="24"/>
        </w:rPr>
        <w:t>,</w:t>
      </w:r>
      <w:r w:rsidR="00643B7F" w:rsidRPr="00943924">
        <w:rPr>
          <w:rFonts w:cs="Arial"/>
          <w:sz w:val="24"/>
        </w:rPr>
        <w:t xml:space="preserve"> π.χ. [3,4]</w:t>
      </w:r>
      <w:r w:rsidR="002D6306" w:rsidRPr="00943924">
        <w:rPr>
          <w:bCs/>
          <w:sz w:val="24"/>
        </w:rPr>
        <w:t xml:space="preserve">) εντός του κειμένου. </w:t>
      </w:r>
    </w:p>
    <w:p w:rsidR="00CF2603" w:rsidRPr="00325386" w:rsidRDefault="00CF2603" w:rsidP="00D2205E">
      <w:pPr>
        <w:tabs>
          <w:tab w:val="left" w:pos="284"/>
        </w:tabs>
        <w:spacing w:after="80" w:line="360" w:lineRule="auto"/>
        <w:jc w:val="both"/>
        <w:rPr>
          <w:rFonts w:cstheme="minorHAnsi"/>
          <w:b/>
        </w:rPr>
      </w:pPr>
      <w:bookmarkStart w:id="2" w:name="_GoBack"/>
    </w:p>
    <w:p w:rsidR="00737A75" w:rsidRPr="00325386" w:rsidRDefault="00737A75" w:rsidP="00737A75">
      <w:pPr>
        <w:numPr>
          <w:ilvl w:val="0"/>
          <w:numId w:val="4"/>
        </w:numPr>
        <w:spacing w:after="120" w:line="360" w:lineRule="auto"/>
        <w:ind w:left="270" w:hanging="270"/>
        <w:jc w:val="both"/>
        <w:rPr>
          <w:rFonts w:cs="Arial"/>
          <w:lang w:val="en-US"/>
        </w:rPr>
      </w:pPr>
      <w:r w:rsidRPr="00325386">
        <w:rPr>
          <w:rFonts w:cstheme="minorHAnsi"/>
          <w:lang w:val="en-GB"/>
        </w:rPr>
        <w:t xml:space="preserve">G. D. Peckham and </w:t>
      </w:r>
      <w:proofErr w:type="spellStart"/>
      <w:r w:rsidRPr="00325386">
        <w:rPr>
          <w:rFonts w:cstheme="minorHAnsi"/>
          <w:lang w:val="en-GB"/>
        </w:rPr>
        <w:t>McNaught</w:t>
      </w:r>
      <w:proofErr w:type="spellEnd"/>
      <w:r w:rsidRPr="00325386">
        <w:rPr>
          <w:rFonts w:cstheme="minorHAnsi"/>
          <w:lang w:val="en-GB"/>
        </w:rPr>
        <w:t>, I. J., Applications of Maxwell-Boltzmann distribution diagrams</w:t>
      </w:r>
      <w:r w:rsidR="00C40E65" w:rsidRPr="00C40E65">
        <w:rPr>
          <w:rFonts w:cstheme="minorHAnsi"/>
          <w:lang w:val="en-US"/>
        </w:rPr>
        <w:t xml:space="preserve">, </w:t>
      </w:r>
      <w:r w:rsidRPr="00325386">
        <w:rPr>
          <w:rFonts w:cstheme="minorHAnsi"/>
          <w:i/>
          <w:lang w:val="en-GB"/>
        </w:rPr>
        <w:t xml:space="preserve">J. Chem. </w:t>
      </w:r>
      <w:proofErr w:type="spellStart"/>
      <w:r w:rsidRPr="00325386">
        <w:rPr>
          <w:rFonts w:cstheme="minorHAnsi"/>
          <w:i/>
          <w:lang w:val="en-GB"/>
        </w:rPr>
        <w:t>Educ</w:t>
      </w:r>
      <w:proofErr w:type="spellEnd"/>
      <w:r w:rsidRPr="00325386">
        <w:rPr>
          <w:rFonts w:cstheme="minorHAnsi"/>
          <w:i/>
          <w:lang w:val="en-US"/>
        </w:rPr>
        <w:t>.</w:t>
      </w:r>
      <w:r w:rsidRPr="00325386">
        <w:rPr>
          <w:rFonts w:cstheme="minorHAnsi"/>
          <w:lang w:val="en-US"/>
        </w:rPr>
        <w:t xml:space="preserve">, </w:t>
      </w:r>
      <w:r w:rsidR="00C40E65" w:rsidRPr="00C40E65">
        <w:rPr>
          <w:rFonts w:cstheme="minorHAnsi"/>
          <w:b/>
        </w:rPr>
        <w:t>69</w:t>
      </w:r>
      <w:r w:rsidR="00C40E65">
        <w:rPr>
          <w:rFonts w:cstheme="minorHAnsi"/>
        </w:rPr>
        <w:t xml:space="preserve">, </w:t>
      </w:r>
      <w:r w:rsidR="00C40E65" w:rsidRPr="00325386">
        <w:rPr>
          <w:rFonts w:cstheme="minorHAnsi"/>
          <w:lang w:val="en-US"/>
        </w:rPr>
        <w:t>554</w:t>
      </w:r>
      <w:r w:rsidR="00C40E65">
        <w:rPr>
          <w:rFonts w:cstheme="minorHAnsi"/>
        </w:rPr>
        <w:t>-558</w:t>
      </w:r>
      <w:r w:rsidR="00C40E65" w:rsidRPr="00C40E65">
        <w:rPr>
          <w:rFonts w:cstheme="minorHAnsi"/>
        </w:rPr>
        <w:t xml:space="preserve"> (</w:t>
      </w:r>
      <w:r w:rsidRPr="00C40E65">
        <w:rPr>
          <w:rFonts w:cstheme="minorHAnsi"/>
          <w:lang w:val="en-US"/>
        </w:rPr>
        <w:t>1992</w:t>
      </w:r>
      <w:r w:rsidR="00C40E65" w:rsidRPr="00C40E65">
        <w:rPr>
          <w:rFonts w:cstheme="minorHAnsi"/>
        </w:rPr>
        <w:t>)</w:t>
      </w:r>
      <w:r w:rsidRPr="00325386">
        <w:rPr>
          <w:rFonts w:cstheme="minorHAnsi"/>
          <w:lang w:val="en-US"/>
        </w:rPr>
        <w:t>.</w:t>
      </w:r>
    </w:p>
    <w:p w:rsidR="00737A75" w:rsidRPr="00325386" w:rsidRDefault="00737A75" w:rsidP="00737A75">
      <w:pPr>
        <w:numPr>
          <w:ilvl w:val="0"/>
          <w:numId w:val="4"/>
        </w:numPr>
        <w:spacing w:after="120" w:line="360" w:lineRule="auto"/>
        <w:ind w:left="284" w:hanging="284"/>
        <w:jc w:val="both"/>
        <w:rPr>
          <w:rFonts w:cs="Arial"/>
          <w:lang w:val="en-US"/>
        </w:rPr>
      </w:pPr>
      <w:r w:rsidRPr="00325386">
        <w:rPr>
          <w:rFonts w:cs="Arial"/>
          <w:lang w:val="en-US"/>
        </w:rPr>
        <w:t xml:space="preserve">K. </w:t>
      </w:r>
      <w:proofErr w:type="spellStart"/>
      <w:r w:rsidRPr="00325386">
        <w:rPr>
          <w:rFonts w:cs="Arial"/>
          <w:lang w:val="en-US"/>
        </w:rPr>
        <w:t>Gaier</w:t>
      </w:r>
      <w:proofErr w:type="spellEnd"/>
      <w:r w:rsidRPr="00325386">
        <w:rPr>
          <w:rFonts w:cs="Arial"/>
          <w:lang w:val="en-US"/>
        </w:rPr>
        <w:t xml:space="preserve">, A. </w:t>
      </w:r>
      <w:proofErr w:type="spellStart"/>
      <w:r w:rsidRPr="00325386">
        <w:rPr>
          <w:rFonts w:cs="Arial"/>
          <w:lang w:val="en-US"/>
        </w:rPr>
        <w:t>Angerhofer</w:t>
      </w:r>
      <w:proofErr w:type="spellEnd"/>
      <w:r w:rsidRPr="00325386">
        <w:rPr>
          <w:rFonts w:cs="Arial"/>
          <w:lang w:val="en-US"/>
        </w:rPr>
        <w:t xml:space="preserve"> and H.C. Wolf, The lowest excited electronic singlet states of all-</w:t>
      </w:r>
      <w:proofErr w:type="spellStart"/>
      <w:r w:rsidRPr="00325386">
        <w:rPr>
          <w:rFonts w:cs="Arial"/>
          <w:lang w:val="en-US"/>
        </w:rPr>
        <w:t>tra</w:t>
      </w:r>
      <w:proofErr w:type="spellEnd"/>
      <w:r w:rsidRPr="00325386">
        <w:rPr>
          <w:rFonts w:cs="Arial"/>
        </w:rPr>
        <w:t>ν</w:t>
      </w:r>
      <w:r w:rsidRPr="00325386">
        <w:rPr>
          <w:rFonts w:cs="Arial"/>
          <w:lang w:val="en-US"/>
        </w:rPr>
        <w:t xml:space="preserve">s </w:t>
      </w:r>
      <w:r w:rsidRPr="00325386">
        <w:rPr>
          <w:rFonts w:cs="Arial"/>
        </w:rPr>
        <w:t>β</w:t>
      </w:r>
      <w:r w:rsidRPr="00325386">
        <w:rPr>
          <w:rFonts w:cs="Arial"/>
          <w:lang w:val="en-US"/>
        </w:rPr>
        <w:t xml:space="preserve">-carotene single crystals, </w:t>
      </w:r>
      <w:proofErr w:type="gramStart"/>
      <w:r w:rsidRPr="00325386">
        <w:rPr>
          <w:rFonts w:cs="Arial"/>
          <w:i/>
          <w:lang w:val="en-US"/>
        </w:rPr>
        <w:t>Chem..</w:t>
      </w:r>
      <w:proofErr w:type="gramEnd"/>
      <w:r w:rsidRPr="00325386">
        <w:rPr>
          <w:rFonts w:cs="Arial"/>
          <w:i/>
          <w:lang w:val="en-US"/>
        </w:rPr>
        <w:t xml:space="preserve"> Phys. Lett.</w:t>
      </w:r>
      <w:r w:rsidRPr="00325386">
        <w:rPr>
          <w:rFonts w:cs="Arial"/>
          <w:lang w:val="en-US"/>
        </w:rPr>
        <w:t xml:space="preserve"> </w:t>
      </w:r>
      <w:r w:rsidRPr="00325386">
        <w:rPr>
          <w:rFonts w:cs="Arial"/>
          <w:b/>
          <w:lang w:val="en-US"/>
        </w:rPr>
        <w:t>187</w:t>
      </w:r>
      <w:r w:rsidRPr="00325386">
        <w:rPr>
          <w:rFonts w:cs="Arial"/>
          <w:lang w:val="en-US"/>
        </w:rPr>
        <w:t>, 103-109 (1991).</w:t>
      </w:r>
    </w:p>
    <w:p w:rsidR="00737A75" w:rsidRDefault="00737A75" w:rsidP="00737A75">
      <w:pPr>
        <w:numPr>
          <w:ilvl w:val="0"/>
          <w:numId w:val="4"/>
        </w:numPr>
        <w:spacing w:after="120" w:line="360" w:lineRule="auto"/>
        <w:ind w:left="284" w:hanging="284"/>
        <w:jc w:val="both"/>
        <w:rPr>
          <w:rFonts w:cs="Arial"/>
          <w:lang w:val="en-US"/>
        </w:rPr>
      </w:pPr>
      <w:r w:rsidRPr="00325386">
        <w:rPr>
          <w:rFonts w:cs="Arial"/>
          <w:lang w:val="en-US"/>
        </w:rPr>
        <w:t xml:space="preserve">T. </w:t>
      </w:r>
      <w:proofErr w:type="spellStart"/>
      <w:r w:rsidRPr="00325386">
        <w:rPr>
          <w:rFonts w:cs="Arial"/>
          <w:lang w:val="en-US"/>
        </w:rPr>
        <w:t>Buckup</w:t>
      </w:r>
      <w:proofErr w:type="spellEnd"/>
      <w:r w:rsidRPr="00325386">
        <w:rPr>
          <w:rFonts w:cs="Arial"/>
          <w:lang w:val="en-US"/>
        </w:rPr>
        <w:t xml:space="preserve">, T. </w:t>
      </w:r>
      <w:proofErr w:type="spellStart"/>
      <w:r w:rsidRPr="00325386">
        <w:rPr>
          <w:rFonts w:cs="Arial"/>
          <w:lang w:val="en-US"/>
        </w:rPr>
        <w:t>Lebold</w:t>
      </w:r>
      <w:proofErr w:type="spellEnd"/>
      <w:r w:rsidRPr="00325386">
        <w:rPr>
          <w:rFonts w:cs="Arial"/>
          <w:lang w:val="en-US"/>
        </w:rPr>
        <w:t xml:space="preserve">, A. </w:t>
      </w:r>
      <w:proofErr w:type="spellStart"/>
      <w:r w:rsidRPr="00325386">
        <w:rPr>
          <w:rFonts w:cs="Arial"/>
          <w:lang w:val="en-US"/>
        </w:rPr>
        <w:t>Weigel</w:t>
      </w:r>
      <w:proofErr w:type="spellEnd"/>
      <w:r w:rsidRPr="00325386">
        <w:rPr>
          <w:rFonts w:cs="Arial"/>
          <w:lang w:val="en-US"/>
        </w:rPr>
        <w:t xml:space="preserve">, W. </w:t>
      </w:r>
      <w:proofErr w:type="spellStart"/>
      <w:r w:rsidRPr="00325386">
        <w:rPr>
          <w:rFonts w:cs="Arial"/>
          <w:lang w:val="en-US"/>
        </w:rPr>
        <w:t>Wohlleben</w:t>
      </w:r>
      <w:proofErr w:type="spellEnd"/>
      <w:r w:rsidRPr="00325386">
        <w:rPr>
          <w:rFonts w:cs="Arial"/>
          <w:lang w:val="en-US"/>
        </w:rPr>
        <w:t xml:space="preserve">, M. </w:t>
      </w:r>
      <w:proofErr w:type="spellStart"/>
      <w:r w:rsidRPr="00325386">
        <w:rPr>
          <w:rFonts w:cs="Arial"/>
          <w:lang w:val="en-US"/>
        </w:rPr>
        <w:t>Motzkus</w:t>
      </w:r>
      <w:proofErr w:type="spellEnd"/>
      <w:r>
        <w:rPr>
          <w:rFonts w:cs="Arial"/>
          <w:lang w:val="en-US"/>
        </w:rPr>
        <w:t xml:space="preserve">, </w:t>
      </w:r>
      <w:r w:rsidRPr="00325386">
        <w:rPr>
          <w:rFonts w:cs="Arial"/>
          <w:lang w:val="en-US"/>
        </w:rPr>
        <w:t xml:space="preserve">Singlet versus triplet dynamics of </w:t>
      </w:r>
      <w:r w:rsidRPr="00325386">
        <w:rPr>
          <w:rFonts w:cs="Arial"/>
        </w:rPr>
        <w:t>β</w:t>
      </w:r>
      <w:r w:rsidRPr="00325386">
        <w:rPr>
          <w:rFonts w:cs="Arial"/>
          <w:lang w:val="en-US"/>
        </w:rPr>
        <w:t xml:space="preserve">-carotene studied </w:t>
      </w:r>
      <w:r>
        <w:rPr>
          <w:rFonts w:cs="Arial"/>
          <w:lang w:val="en-US"/>
        </w:rPr>
        <w:t>by quantum control spectroscopy</w:t>
      </w:r>
      <w:r w:rsidRPr="00325386">
        <w:rPr>
          <w:rFonts w:cs="Arial"/>
          <w:lang w:val="en-US"/>
        </w:rPr>
        <w:t>, J</w:t>
      </w:r>
      <w:r w:rsidRPr="00325386">
        <w:rPr>
          <w:rFonts w:cs="Arial"/>
          <w:i/>
          <w:lang w:val="en-US"/>
        </w:rPr>
        <w:t>ournal of Photochemistry and Photobiology A: Chemistry</w:t>
      </w:r>
      <w:r w:rsidRPr="00325386">
        <w:rPr>
          <w:rFonts w:cs="Arial"/>
          <w:lang w:val="en-US"/>
        </w:rPr>
        <w:t xml:space="preserve"> </w:t>
      </w:r>
      <w:r w:rsidRPr="00325386">
        <w:rPr>
          <w:rFonts w:cs="Arial"/>
          <w:b/>
          <w:lang w:val="en-US"/>
        </w:rPr>
        <w:t>180</w:t>
      </w:r>
      <w:r w:rsidR="00C40E65" w:rsidRPr="00C40E65">
        <w:rPr>
          <w:rFonts w:cs="Arial"/>
          <w:lang w:val="en-US"/>
        </w:rPr>
        <w:t xml:space="preserve">, </w:t>
      </w:r>
      <w:r w:rsidRPr="00325386">
        <w:rPr>
          <w:rFonts w:cs="Arial"/>
          <w:lang w:val="en-US"/>
        </w:rPr>
        <w:t>314–321 (2006).</w:t>
      </w:r>
    </w:p>
    <w:p w:rsidR="00737A75" w:rsidRPr="00325386" w:rsidRDefault="00737A75" w:rsidP="00737A75">
      <w:pPr>
        <w:numPr>
          <w:ilvl w:val="0"/>
          <w:numId w:val="4"/>
        </w:numPr>
        <w:spacing w:after="120" w:line="360" w:lineRule="auto"/>
        <w:ind w:left="284" w:hanging="284"/>
        <w:jc w:val="both"/>
        <w:rPr>
          <w:rFonts w:cs="Arial"/>
          <w:lang w:val="en-US"/>
        </w:rPr>
      </w:pPr>
      <w:r w:rsidRPr="00CF2603">
        <w:rPr>
          <w:rFonts w:ascii="Calibri" w:hAnsi="Calibri" w:cs="Calibri"/>
          <w:b/>
          <w:lang w:val="en-US"/>
        </w:rPr>
        <w:t xml:space="preserve">URL: </w:t>
      </w:r>
      <w:hyperlink r:id="rId20" w:history="1">
        <w:r w:rsidRPr="00CF2603">
          <w:rPr>
            <w:rStyle w:val="Hyperlink"/>
            <w:rFonts w:ascii="Calibri" w:hAnsi="Calibri" w:cs="Calibri"/>
            <w:lang w:val="en-US"/>
          </w:rPr>
          <w:t>http://physics.nist.gov/PhysRefData/ASD/lines_form.html</w:t>
        </w:r>
      </w:hyperlink>
    </w:p>
    <w:p w:rsidR="00325386" w:rsidRPr="00325386" w:rsidRDefault="00325386" w:rsidP="00325386">
      <w:pPr>
        <w:numPr>
          <w:ilvl w:val="0"/>
          <w:numId w:val="4"/>
        </w:numPr>
        <w:spacing w:after="120" w:line="360" w:lineRule="auto"/>
        <w:ind w:left="284" w:hanging="284"/>
        <w:jc w:val="both"/>
        <w:rPr>
          <w:rFonts w:cs="Arial"/>
        </w:rPr>
      </w:pPr>
      <w:r w:rsidRPr="00325386">
        <w:rPr>
          <w:rFonts w:cs="Arial"/>
        </w:rPr>
        <w:t>Θ. Κιτσόπουλος, Α. Ρίζος, Ν. Στρατηγάκης, «Εργαστηριακές Ασκήσεις Φυσικοχημείας», Πανεπιστήμιο Κρήτης, Τμήμα Χημείας, Ηράκλειο 2008.</w:t>
      </w:r>
    </w:p>
    <w:p w:rsidR="00325386" w:rsidRDefault="00325386" w:rsidP="00325386">
      <w:pPr>
        <w:numPr>
          <w:ilvl w:val="0"/>
          <w:numId w:val="4"/>
        </w:numPr>
        <w:spacing w:after="120" w:line="360" w:lineRule="auto"/>
        <w:ind w:left="284" w:hanging="284"/>
        <w:jc w:val="both"/>
        <w:rPr>
          <w:rFonts w:cs="Arial"/>
          <w:lang w:val="en-US"/>
        </w:rPr>
      </w:pPr>
      <w:r w:rsidRPr="00325386">
        <w:rPr>
          <w:rFonts w:cs="Arial"/>
          <w:lang w:val="en-US"/>
        </w:rPr>
        <w:t xml:space="preserve">D.P. </w:t>
      </w:r>
      <w:proofErr w:type="spellStart"/>
      <w:r w:rsidRPr="00325386">
        <w:rPr>
          <w:rFonts w:cs="Arial"/>
          <w:lang w:val="en-US"/>
        </w:rPr>
        <w:t>Schoemaker</w:t>
      </w:r>
      <w:proofErr w:type="spellEnd"/>
      <w:r w:rsidRPr="00325386">
        <w:rPr>
          <w:rFonts w:cs="Arial"/>
          <w:lang w:val="en-US"/>
        </w:rPr>
        <w:t xml:space="preserve">, C.W. Garland, J.W. </w:t>
      </w:r>
      <w:proofErr w:type="spellStart"/>
      <w:r w:rsidRPr="00325386">
        <w:rPr>
          <w:rFonts w:cs="Arial"/>
          <w:lang w:val="en-US"/>
        </w:rPr>
        <w:t>Nibler</w:t>
      </w:r>
      <w:proofErr w:type="spellEnd"/>
      <w:r w:rsidRPr="00325386">
        <w:rPr>
          <w:rFonts w:cs="Arial"/>
          <w:lang w:val="en-US"/>
        </w:rPr>
        <w:t xml:space="preserve"> “Experiments in Physical Chemistry”, Mc </w:t>
      </w:r>
      <w:proofErr w:type="spellStart"/>
      <w:r w:rsidRPr="00325386">
        <w:rPr>
          <w:rFonts w:cs="Arial"/>
          <w:lang w:val="en-US"/>
        </w:rPr>
        <w:t>Graw</w:t>
      </w:r>
      <w:proofErr w:type="spellEnd"/>
      <w:r w:rsidRPr="00325386">
        <w:rPr>
          <w:rFonts w:cs="Arial"/>
          <w:lang w:val="en-US"/>
        </w:rPr>
        <w:t xml:space="preserve"> Hill, New York, 2009</w:t>
      </w:r>
      <w:r w:rsidR="00C40E65" w:rsidRPr="00C40E65">
        <w:rPr>
          <w:rFonts w:cs="Arial"/>
          <w:lang w:val="en-US"/>
        </w:rPr>
        <w:t>.</w:t>
      </w:r>
    </w:p>
    <w:p w:rsidR="00737A75" w:rsidRPr="00325386" w:rsidRDefault="00737A75" w:rsidP="00325386">
      <w:pPr>
        <w:numPr>
          <w:ilvl w:val="0"/>
          <w:numId w:val="4"/>
        </w:numPr>
        <w:spacing w:after="120" w:line="360" w:lineRule="auto"/>
        <w:ind w:left="284" w:hanging="284"/>
        <w:jc w:val="both"/>
        <w:rPr>
          <w:rFonts w:cs="Arial"/>
          <w:lang w:val="en-US"/>
        </w:rPr>
      </w:pPr>
      <w:r w:rsidRPr="00CF2603">
        <w:rPr>
          <w:rFonts w:ascii="Calibri" w:eastAsia="Times New Roman" w:hAnsi="Calibri" w:cs="Calibri"/>
          <w:lang w:val="en-AU"/>
        </w:rPr>
        <w:t xml:space="preserve">R. N. </w:t>
      </w:r>
      <w:proofErr w:type="spellStart"/>
      <w:r w:rsidRPr="00CF2603">
        <w:rPr>
          <w:rFonts w:ascii="Calibri" w:eastAsia="Times New Roman" w:hAnsi="Calibri" w:cs="Calibri"/>
          <w:lang w:val="en-AU"/>
        </w:rPr>
        <w:t>Zare</w:t>
      </w:r>
      <w:proofErr w:type="spellEnd"/>
      <w:r w:rsidRPr="00CF2603">
        <w:rPr>
          <w:rFonts w:ascii="Calibri" w:eastAsia="Times New Roman" w:hAnsi="Calibri" w:cs="Calibri"/>
          <w:lang w:val="en-AU"/>
        </w:rPr>
        <w:t xml:space="preserve">, Spencer, B. H., Springer, D. S. and Jacobson, M. P.,  </w:t>
      </w:r>
      <w:r w:rsidRPr="00CF2603">
        <w:rPr>
          <w:rFonts w:ascii="Calibri" w:eastAsia="Times New Roman" w:hAnsi="Calibri" w:cs="Calibri"/>
          <w:i/>
          <w:lang w:val="en-AU"/>
        </w:rPr>
        <w:t>Laser Experiment for Beginners</w:t>
      </w:r>
      <w:r w:rsidRPr="00CF2603">
        <w:rPr>
          <w:rFonts w:ascii="Calibri" w:eastAsia="Times New Roman" w:hAnsi="Calibri" w:cs="Calibri"/>
          <w:lang w:val="en-AU"/>
        </w:rPr>
        <w:t xml:space="preserve">, University Science Books, Sausalito, California: </w:t>
      </w:r>
      <w:r w:rsidRPr="00C40E65">
        <w:rPr>
          <w:rFonts w:ascii="Calibri" w:eastAsia="Times New Roman" w:hAnsi="Calibri" w:cs="Calibri"/>
          <w:lang w:val="en-AU"/>
        </w:rPr>
        <w:t>1995</w:t>
      </w:r>
      <w:r w:rsidR="00C40E65" w:rsidRPr="00C40E65">
        <w:rPr>
          <w:rFonts w:ascii="Calibri" w:eastAsia="Times New Roman" w:hAnsi="Calibri" w:cs="Calibri"/>
          <w:lang w:val="en-US"/>
        </w:rPr>
        <w:t>.</w:t>
      </w:r>
    </w:p>
    <w:p w:rsidR="00737A75" w:rsidRPr="000B78D3" w:rsidRDefault="00737A75" w:rsidP="00D2205E">
      <w:pPr>
        <w:spacing w:after="80" w:line="360" w:lineRule="auto"/>
        <w:jc w:val="both"/>
        <w:rPr>
          <w:b/>
          <w:sz w:val="28"/>
          <w:szCs w:val="28"/>
          <w:lang w:val="en-US"/>
        </w:rPr>
      </w:pPr>
    </w:p>
    <w:bookmarkEnd w:id="2"/>
    <w:p w:rsidR="00737A75" w:rsidRPr="000B78D3" w:rsidRDefault="00737A75" w:rsidP="00D2205E">
      <w:pPr>
        <w:spacing w:after="80" w:line="360" w:lineRule="auto"/>
        <w:jc w:val="both"/>
        <w:rPr>
          <w:b/>
          <w:sz w:val="28"/>
          <w:szCs w:val="28"/>
          <w:lang w:val="en-US"/>
        </w:rPr>
      </w:pPr>
    </w:p>
    <w:p w:rsidR="002D6306" w:rsidRPr="00992557" w:rsidRDefault="00992557" w:rsidP="00D2205E">
      <w:pPr>
        <w:spacing w:after="80" w:line="360" w:lineRule="auto"/>
        <w:jc w:val="both"/>
        <w:rPr>
          <w:b/>
          <w:sz w:val="28"/>
          <w:szCs w:val="28"/>
        </w:rPr>
      </w:pPr>
      <w:r w:rsidRPr="00992557">
        <w:rPr>
          <w:b/>
          <w:sz w:val="28"/>
          <w:szCs w:val="28"/>
        </w:rPr>
        <w:lastRenderedPageBreak/>
        <w:t>7</w:t>
      </w:r>
      <w:r w:rsidR="002D6306" w:rsidRPr="00992557">
        <w:rPr>
          <w:b/>
          <w:sz w:val="28"/>
          <w:szCs w:val="28"/>
        </w:rPr>
        <w:t>. Συνεισφορά Μελών Ομάδας</w:t>
      </w:r>
    </w:p>
    <w:p w:rsidR="002D6306" w:rsidRPr="00C40E65" w:rsidRDefault="002D6306" w:rsidP="00D2205E">
      <w:pPr>
        <w:spacing w:after="80" w:line="360" w:lineRule="auto"/>
        <w:jc w:val="both"/>
        <w:rPr>
          <w:bCs/>
          <w:sz w:val="24"/>
          <w:szCs w:val="24"/>
        </w:rPr>
      </w:pPr>
      <w:r w:rsidRPr="00C40E65">
        <w:rPr>
          <w:bCs/>
          <w:sz w:val="24"/>
          <w:szCs w:val="24"/>
        </w:rPr>
        <w:t xml:space="preserve">Στο τμήμα αυτό της αναφοράς αναφέρεται αναλυτικά η συνεισφορά </w:t>
      </w:r>
      <w:r w:rsidR="00830597" w:rsidRPr="00C40E65">
        <w:rPr>
          <w:bCs/>
          <w:sz w:val="24"/>
          <w:szCs w:val="24"/>
        </w:rPr>
        <w:t xml:space="preserve">των μελών </w:t>
      </w:r>
      <w:r w:rsidRPr="00C40E65">
        <w:rPr>
          <w:bCs/>
          <w:sz w:val="24"/>
          <w:szCs w:val="24"/>
        </w:rPr>
        <w:t xml:space="preserve">της ομάδας περιγράφοντας αναλυτικά τα τμήματα της αναφοράς που συνεισέφερε </w:t>
      </w:r>
      <w:r w:rsidR="00830597" w:rsidRPr="00C40E65">
        <w:rPr>
          <w:bCs/>
          <w:sz w:val="24"/>
          <w:szCs w:val="24"/>
        </w:rPr>
        <w:t>κάθε μέλος (</w:t>
      </w:r>
      <w:r w:rsidRPr="00C40E65">
        <w:rPr>
          <w:bCs/>
          <w:sz w:val="24"/>
          <w:szCs w:val="24"/>
        </w:rPr>
        <w:t xml:space="preserve">επί </w:t>
      </w:r>
      <w:r w:rsidR="00027191" w:rsidRPr="00C40E65">
        <w:rPr>
          <w:bCs/>
          <w:sz w:val="24"/>
          <w:szCs w:val="24"/>
        </w:rPr>
        <w:t>τοις εκατό</w:t>
      </w:r>
      <w:r w:rsidR="00830597" w:rsidRPr="00C40E65">
        <w:rPr>
          <w:bCs/>
          <w:sz w:val="24"/>
          <w:szCs w:val="24"/>
        </w:rPr>
        <w:t xml:space="preserve"> (%)</w:t>
      </w:r>
      <w:r w:rsidR="00027191" w:rsidRPr="00C40E65">
        <w:rPr>
          <w:bCs/>
          <w:sz w:val="24"/>
          <w:szCs w:val="24"/>
        </w:rPr>
        <w:t xml:space="preserve"> συ</w:t>
      </w:r>
      <w:r w:rsidR="00830597" w:rsidRPr="00C40E65">
        <w:rPr>
          <w:bCs/>
          <w:sz w:val="24"/>
          <w:szCs w:val="24"/>
        </w:rPr>
        <w:t>νεισφορά)</w:t>
      </w:r>
      <w:r w:rsidRPr="00C40E65">
        <w:rPr>
          <w:bCs/>
          <w:sz w:val="24"/>
          <w:szCs w:val="24"/>
        </w:rPr>
        <w:t>.</w:t>
      </w:r>
    </w:p>
    <w:p w:rsidR="00F407CC" w:rsidRPr="00992557" w:rsidRDefault="00F407CC" w:rsidP="00D2205E">
      <w:pPr>
        <w:spacing w:after="80" w:line="360" w:lineRule="auto"/>
        <w:jc w:val="both"/>
        <w:rPr>
          <w:bCs/>
        </w:rPr>
      </w:pPr>
    </w:p>
    <w:p w:rsidR="00D15308" w:rsidRPr="00992557" w:rsidRDefault="00D15308" w:rsidP="00D2205E">
      <w:pPr>
        <w:spacing w:after="80" w:line="360" w:lineRule="auto"/>
        <w:jc w:val="both"/>
        <w:rPr>
          <w:b/>
          <w:sz w:val="28"/>
          <w:szCs w:val="28"/>
        </w:rPr>
      </w:pPr>
      <w:r w:rsidRPr="00992557">
        <w:rPr>
          <w:b/>
          <w:sz w:val="28"/>
          <w:szCs w:val="28"/>
        </w:rPr>
        <w:t>Παραρτήματα</w:t>
      </w:r>
    </w:p>
    <w:p w:rsidR="00D15308" w:rsidRPr="00C40E65" w:rsidRDefault="00D15308" w:rsidP="00D2205E">
      <w:pPr>
        <w:spacing w:after="80" w:line="360" w:lineRule="auto"/>
        <w:jc w:val="both"/>
        <w:rPr>
          <w:b/>
          <w:sz w:val="24"/>
          <w:szCs w:val="24"/>
        </w:rPr>
      </w:pPr>
      <w:r w:rsidRPr="00C40E65">
        <w:rPr>
          <w:bCs/>
          <w:sz w:val="24"/>
          <w:szCs w:val="24"/>
        </w:rPr>
        <w:t xml:space="preserve">Η αναφορά μπορεί να περιέχει παραρτήματα (στο τέλος της αναφοράς), στα οποία οι συγγραφείς μπορούν να συμπεριλάβουν πίνακες, δεδομένα ή διαγράμματα, που η συνδρομή τους μπορεί να δράσει επικουρικά στην κατανόηση ή την επεξήγηση φαινομένων ή ενδέχεται να αφορούν στο ενδιαφέρον μίας πιο ειδικευμένης επιστημονικής κοινότητας, αλλά δεν αξιολογούνται απαραίτητα, ώστε να συμπεριληφθούν στο κύριο σώμα της αναφοράς. </w:t>
      </w:r>
    </w:p>
    <w:sectPr w:rsidR="00D15308" w:rsidRPr="00C40E65" w:rsidSect="00807F92">
      <w:head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05F" w:rsidRDefault="0080105F" w:rsidP="00384347">
      <w:pPr>
        <w:spacing w:after="0" w:line="240" w:lineRule="auto"/>
      </w:pPr>
      <w:r>
        <w:separator/>
      </w:r>
    </w:p>
  </w:endnote>
  <w:endnote w:type="continuationSeparator" w:id="0">
    <w:p w:rsidR="0080105F" w:rsidRDefault="0080105F" w:rsidP="0038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709212"/>
      <w:docPartObj>
        <w:docPartGallery w:val="Page Numbers (Bottom of Page)"/>
        <w:docPartUnique/>
      </w:docPartObj>
    </w:sdtPr>
    <w:sdtEndPr>
      <w:rPr>
        <w:noProof/>
      </w:rPr>
    </w:sdtEndPr>
    <w:sdtContent>
      <w:p w:rsidR="00335E29" w:rsidRDefault="00335E29" w:rsidP="00335E29">
        <w:pPr>
          <w:pStyle w:val="Footer"/>
          <w:jc w:val="right"/>
        </w:pPr>
        <w:r>
          <w:fldChar w:fldCharType="begin"/>
        </w:r>
        <w:r>
          <w:instrText xml:space="preserve"> PAGE   \* MERGEFORMAT </w:instrText>
        </w:r>
        <w:r>
          <w:fldChar w:fldCharType="separate"/>
        </w:r>
        <w:r w:rsidR="00C40E65">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966148"/>
      <w:docPartObj>
        <w:docPartGallery w:val="Page Numbers (Bottom of Page)"/>
        <w:docPartUnique/>
      </w:docPartObj>
    </w:sdtPr>
    <w:sdtEndPr>
      <w:rPr>
        <w:noProof/>
      </w:rPr>
    </w:sdtEndPr>
    <w:sdtContent>
      <w:p w:rsidR="00850D9D" w:rsidRDefault="00850D9D" w:rsidP="00335E29">
        <w:pPr>
          <w:pStyle w:val="Footer"/>
          <w:jc w:val="right"/>
        </w:pPr>
        <w:r>
          <w:fldChar w:fldCharType="begin"/>
        </w:r>
        <w:r>
          <w:instrText xml:space="preserve"> PAGE   \* MERGEFORMAT </w:instrText>
        </w:r>
        <w:r>
          <w:fldChar w:fldCharType="separate"/>
        </w:r>
        <w:r w:rsidR="00C40E65">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05F" w:rsidRDefault="0080105F" w:rsidP="00384347">
      <w:pPr>
        <w:spacing w:after="0" w:line="240" w:lineRule="auto"/>
      </w:pPr>
      <w:r>
        <w:separator/>
      </w:r>
    </w:p>
  </w:footnote>
  <w:footnote w:type="continuationSeparator" w:id="0">
    <w:p w:rsidR="0080105F" w:rsidRDefault="0080105F" w:rsidP="00384347">
      <w:pPr>
        <w:spacing w:after="0" w:line="240" w:lineRule="auto"/>
      </w:pPr>
      <w:r>
        <w:continuationSeparator/>
      </w:r>
    </w:p>
  </w:footnote>
  <w:footnote w:id="1">
    <w:p w:rsidR="00672179" w:rsidRPr="00AC2BAB" w:rsidRDefault="00672179" w:rsidP="00672179">
      <w:pPr>
        <w:pStyle w:val="FootnoteText"/>
        <w:spacing w:after="120"/>
        <w:rPr>
          <w:lang w:val="el-GR"/>
        </w:rPr>
      </w:pPr>
      <w:r w:rsidRPr="00AC2BAB">
        <w:rPr>
          <w:rStyle w:val="FootnoteReference"/>
        </w:rPr>
        <w:footnoteRef/>
      </w:r>
      <w:r w:rsidRPr="00AC2BAB">
        <w:rPr>
          <w:lang w:val="el-GR"/>
        </w:rPr>
        <w:t xml:space="preserve"> Απαιτείται αναφορά στα επί μέρους όργανα, που χρησιμοποιούνται στην πειραμ</w:t>
      </w:r>
      <w:r>
        <w:rPr>
          <w:lang w:val="el-GR"/>
        </w:rPr>
        <w:t>α</w:t>
      </w:r>
      <w:r w:rsidRPr="00AC2BAB">
        <w:rPr>
          <w:lang w:val="el-GR"/>
        </w:rPr>
        <w:t>τική διαδικασία και τα χαρακτηρισ</w:t>
      </w:r>
      <w:r>
        <w:rPr>
          <w:lang w:val="el-GR"/>
        </w:rPr>
        <w:t>τ</w:t>
      </w:r>
      <w:r w:rsidRPr="00AC2BAB">
        <w:rPr>
          <w:lang w:val="el-GR"/>
        </w:rPr>
        <w:t xml:space="preserve">ικά τους, π.χ. «χρησιμοποιήθηκε πηγή ακτινοβολίας λέιζερ </w:t>
      </w:r>
      <w:r w:rsidRPr="00AC2BAB">
        <w:t>He</w:t>
      </w:r>
      <w:r w:rsidRPr="00AC2BAB">
        <w:rPr>
          <w:lang w:val="el-GR"/>
        </w:rPr>
        <w:t>-</w:t>
      </w:r>
      <w:r w:rsidRPr="00AC2BAB">
        <w:t>Ne</w:t>
      </w:r>
      <w:r w:rsidRPr="00AC2BAB">
        <w:rPr>
          <w:lang w:val="el-GR"/>
        </w:rPr>
        <w:t xml:space="preserve"> συνεχούς λειτουργίας, ισχύος 10 </w:t>
      </w:r>
      <w:proofErr w:type="spellStart"/>
      <w:r w:rsidRPr="00AC2BAB">
        <w:t>mW</w:t>
      </w:r>
      <w:proofErr w:type="spellEnd"/>
      <w:r w:rsidRPr="00AC2BAB">
        <w:rPr>
          <w:lang w:val="el-GR"/>
        </w:rPr>
        <w:t xml:space="preserve">, που εκπέμπει στα 632.8 </w:t>
      </w:r>
      <w:r w:rsidRPr="00AC2BAB">
        <w:t>nm</w:t>
      </w:r>
      <w:r w:rsidRPr="00AC2BAB">
        <w:rPr>
          <w:lang w:val="el-GR"/>
        </w:rPr>
        <w:t xml:space="preserve"> (κατασκευαστής: </w:t>
      </w:r>
      <w:proofErr w:type="spellStart"/>
      <w:r w:rsidRPr="00AC2BAB">
        <w:t>Melles</w:t>
      </w:r>
      <w:proofErr w:type="spellEnd"/>
      <w:r w:rsidRPr="00AC2BAB">
        <w:rPr>
          <w:lang w:val="el-GR"/>
        </w:rPr>
        <w:t>-</w:t>
      </w:r>
      <w:r w:rsidRPr="00AC2BAB">
        <w:t>Griot</w:t>
      </w:r>
      <w:r w:rsidRPr="00AC2BAB">
        <w:rPr>
          <w:lang w:val="el-GR"/>
        </w:rPr>
        <w:t>)»</w:t>
      </w:r>
    </w:p>
  </w:footnote>
  <w:footnote w:id="2">
    <w:p w:rsidR="00672179" w:rsidRPr="00EC6F6A" w:rsidRDefault="00672179" w:rsidP="00672179">
      <w:pPr>
        <w:pStyle w:val="FootnoteText"/>
        <w:spacing w:after="120"/>
        <w:rPr>
          <w:lang w:val="el-GR"/>
        </w:rPr>
      </w:pPr>
      <w:r w:rsidRPr="00AC2BAB">
        <w:rPr>
          <w:rStyle w:val="FootnoteReference"/>
        </w:rPr>
        <w:footnoteRef/>
      </w:r>
      <w:r w:rsidRPr="00AC2BAB">
        <w:rPr>
          <w:lang w:val="el-GR"/>
        </w:rPr>
        <w:t xml:space="preserve"> Δηλαδή, πού ευρίσκονται οι οδηγίες που ακολουθήσαμε, π.χ. «</w:t>
      </w:r>
      <w:r w:rsidRPr="00AC2BAB">
        <w:rPr>
          <w:i/>
          <w:lang w:val="el-GR"/>
        </w:rPr>
        <w:t>η πειραματική διαδικασία που ακολουθήσαμε περιγράφεται στο εγχειρίδιο των εργαστηριακών ασκήσεων»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E29" w:rsidRPr="005A3386" w:rsidRDefault="00335E29" w:rsidP="00807F92">
    <w:pPr>
      <w:pStyle w:val="Header"/>
      <w:tabs>
        <w:tab w:val="clear" w:pos="4153"/>
        <w:tab w:val="clear" w:pos="8306"/>
        <w:tab w:val="left" w:pos="1758"/>
      </w:tabs>
      <w:rPr>
        <w:rFonts w:ascii="Bookman Old Style" w:hAnsi="Bookman Old Style"/>
        <w:sz w:val="18"/>
        <w:szCs w:val="18"/>
      </w:rPr>
    </w:pPr>
    <w:r w:rsidRPr="005A3386">
      <w:rPr>
        <w:rFonts w:ascii="Bookman Old Style" w:hAnsi="Bookman Old Style"/>
        <w:sz w:val="18"/>
        <w:szCs w:val="18"/>
      </w:rPr>
      <w:t>Τμήμα Χημείας</w:t>
    </w:r>
    <w:r w:rsidR="00807F92">
      <w:rPr>
        <w:rFonts w:ascii="Bookman Old Style" w:hAnsi="Bookman Old Style"/>
        <w:sz w:val="18"/>
        <w:szCs w:val="18"/>
      </w:rPr>
      <w:tab/>
    </w:r>
  </w:p>
  <w:p w:rsidR="00335E29" w:rsidRPr="00756F93" w:rsidRDefault="00335E29" w:rsidP="00335E29">
    <w:pPr>
      <w:pStyle w:val="Header"/>
      <w:pBdr>
        <w:between w:val="single" w:sz="4" w:space="1" w:color="4F81BD"/>
      </w:pBdr>
      <w:tabs>
        <w:tab w:val="right" w:pos="9900"/>
      </w:tabs>
      <w:spacing w:line="276" w:lineRule="auto"/>
    </w:pPr>
    <w:r w:rsidRPr="005A3386">
      <w:rPr>
        <w:rFonts w:ascii="Bookman Old Style" w:hAnsi="Bookman Old Style"/>
        <w:sz w:val="18"/>
        <w:szCs w:val="18"/>
      </w:rPr>
      <w:t>Πανεπιστήμιο Κρήτης</w:t>
    </w:r>
    <w:r w:rsidRPr="005A3386">
      <w:rPr>
        <w:rFonts w:ascii="Bookman Old Style" w:hAnsi="Bookman Old Style"/>
        <w:sz w:val="18"/>
        <w:szCs w:val="18"/>
      </w:rPr>
      <w:tab/>
      <w:t>Εργαστήρι</w:t>
    </w:r>
    <w:r>
      <w:rPr>
        <w:rFonts w:ascii="Bookman Old Style" w:hAnsi="Bookman Old Style"/>
        <w:sz w:val="18"/>
        <w:szCs w:val="18"/>
      </w:rPr>
      <w:t>ο Φυσικοχημείας Ι</w:t>
    </w:r>
    <w:r w:rsidRPr="005A3386">
      <w:rPr>
        <w:rFonts w:ascii="Bookman Old Style" w:hAnsi="Bookman Old Style"/>
        <w:sz w:val="18"/>
        <w:szCs w:val="18"/>
      </w:rPr>
      <w:t xml:space="preserve"> (ΧΗΜ-</w:t>
    </w:r>
    <w:r>
      <w:rPr>
        <w:rFonts w:ascii="Bookman Old Style" w:hAnsi="Bookman Old Style"/>
        <w:sz w:val="18"/>
        <w:szCs w:val="18"/>
      </w:rPr>
      <w:t>311</w:t>
    </w:r>
    <w:r w:rsidRPr="005A3386">
      <w:rPr>
        <w:rFonts w:ascii="Bookman Old Style" w:hAnsi="Bookman Old Style"/>
        <w:sz w:val="18"/>
        <w:szCs w:val="18"/>
      </w:rPr>
      <w:t>)</w:t>
    </w:r>
    <w:r w:rsidRPr="005A3386">
      <w:rPr>
        <w:rFonts w:ascii="Bookman Old Style" w:hAnsi="Bookman Old Style"/>
        <w:sz w:val="18"/>
        <w:szCs w:val="18"/>
      </w:rPr>
      <w:tab/>
    </w:r>
    <w:r>
      <w:rPr>
        <w:rFonts w:ascii="Bookman Old Style" w:hAnsi="Bookman Old Style"/>
        <w:sz w:val="18"/>
        <w:szCs w:val="18"/>
      </w:rPr>
      <w:t>Γ</w:t>
    </w:r>
    <w:r w:rsidRPr="005A3386">
      <w:rPr>
        <w:rFonts w:ascii="Bookman Old Style" w:hAnsi="Bookman Old Style"/>
        <w:sz w:val="18"/>
        <w:szCs w:val="18"/>
      </w:rPr>
      <w:t>’ εξ. 20</w:t>
    </w:r>
    <w:r>
      <w:rPr>
        <w:rFonts w:ascii="Bookman Old Style" w:hAnsi="Bookman Old Style"/>
        <w:sz w:val="18"/>
        <w:szCs w:val="18"/>
      </w:rPr>
      <w:t>19</w:t>
    </w:r>
    <w:r w:rsidRPr="005A3386">
      <w:rPr>
        <w:rFonts w:ascii="Bookman Old Style" w:hAnsi="Bookman Old Style"/>
        <w:sz w:val="18"/>
        <w:szCs w:val="18"/>
      </w:rPr>
      <w:t>-20</w:t>
    </w:r>
    <w:r>
      <w:rPr>
        <w:rFonts w:ascii="Bookman Old Style" w:hAnsi="Bookman Old Style"/>
        <w:sz w:val="18"/>
        <w:szCs w:val="18"/>
      </w:rPr>
      <w:t>20</w:t>
    </w:r>
  </w:p>
  <w:p w:rsidR="00B91DB8" w:rsidRPr="00335E29" w:rsidRDefault="00B91DB8" w:rsidP="00335E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F92" w:rsidRPr="00DD4BCC" w:rsidRDefault="00807F92" w:rsidP="00DD4B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BCC" w:rsidRPr="00DD4BCC" w:rsidRDefault="00DD4BCC" w:rsidP="00DD4BCC">
    <w:pPr>
      <w:tabs>
        <w:tab w:val="right" w:pos="8280"/>
      </w:tabs>
      <w:spacing w:after="200" w:line="276" w:lineRule="auto"/>
      <w:rPr>
        <w:rFonts w:ascii="Times New Roman" w:eastAsia="Calibri" w:hAnsi="Times New Roman" w:cs="Times New Roman"/>
        <w:sz w:val="18"/>
        <w:szCs w:val="18"/>
      </w:rPr>
    </w:pPr>
    <w:r w:rsidRPr="00B91DB8">
      <w:rPr>
        <w:rFonts w:ascii="Times New Roman" w:eastAsia="Calibri" w:hAnsi="Times New Roman" w:cs="Times New Roman"/>
        <w:sz w:val="18"/>
        <w:szCs w:val="18"/>
      </w:rPr>
      <w:t>[Ομάδα Χ] Εργαστήριο Φυσικοχημείας Ι  (</w:t>
    </w:r>
    <w:r w:rsidRPr="00B91DB8">
      <w:rPr>
        <w:rFonts w:ascii="Times New Roman" w:eastAsia="Calibri" w:hAnsi="Times New Roman" w:cs="Times New Roman"/>
        <w:sz w:val="18"/>
        <w:szCs w:val="18"/>
        <w:lang w:val="en-US"/>
      </w:rPr>
      <w:t>XHM</w:t>
    </w:r>
    <w:r w:rsidRPr="00B91DB8">
      <w:rPr>
        <w:rFonts w:ascii="Times New Roman" w:eastAsia="Calibri" w:hAnsi="Times New Roman" w:cs="Times New Roman"/>
        <w:sz w:val="18"/>
        <w:szCs w:val="18"/>
      </w:rPr>
      <w:t>-311)</w:t>
    </w:r>
    <w:r w:rsidRPr="00B91DB8">
      <w:rPr>
        <w:rFonts w:ascii="Times New Roman" w:eastAsia="Calibri" w:hAnsi="Times New Roman" w:cs="Times New Roman"/>
        <w:sz w:val="18"/>
        <w:szCs w:val="18"/>
      </w:rPr>
      <w:tab/>
      <w:t>[</w:t>
    </w:r>
    <w:proofErr w:type="spellStart"/>
    <w:r w:rsidRPr="00B91DB8">
      <w:rPr>
        <w:rFonts w:ascii="Times New Roman" w:eastAsia="Calibri" w:hAnsi="Times New Roman" w:cs="Times New Roman"/>
        <w:sz w:val="18"/>
        <w:szCs w:val="18"/>
      </w:rPr>
      <w:t>ηη</w:t>
    </w:r>
    <w:proofErr w:type="spellEnd"/>
    <w:r w:rsidRPr="00B91DB8">
      <w:rPr>
        <w:rFonts w:ascii="Times New Roman" w:eastAsia="Calibri" w:hAnsi="Times New Roman" w:cs="Times New Roman"/>
        <w:sz w:val="18"/>
        <w:szCs w:val="18"/>
      </w:rPr>
      <w:t>/</w:t>
    </w:r>
    <w:proofErr w:type="spellStart"/>
    <w:r w:rsidRPr="00B91DB8">
      <w:rPr>
        <w:rFonts w:ascii="Times New Roman" w:eastAsia="Calibri" w:hAnsi="Times New Roman" w:cs="Times New Roman"/>
        <w:sz w:val="18"/>
        <w:szCs w:val="18"/>
      </w:rPr>
      <w:t>μμ</w:t>
    </w:r>
    <w:proofErr w:type="spellEnd"/>
    <w:r w:rsidRPr="00B91DB8">
      <w:rPr>
        <w:rFonts w:ascii="Times New Roman" w:eastAsia="Calibri" w:hAnsi="Times New Roman" w:cs="Times New Roman"/>
        <w:sz w:val="18"/>
        <w:szCs w:val="18"/>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A498C"/>
    <w:multiLevelType w:val="hybridMultilevel"/>
    <w:tmpl w:val="E436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243C2"/>
    <w:multiLevelType w:val="multilevel"/>
    <w:tmpl w:val="53C2C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9613DD0"/>
    <w:multiLevelType w:val="hybridMultilevel"/>
    <w:tmpl w:val="2582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F3A44"/>
    <w:multiLevelType w:val="hybridMultilevel"/>
    <w:tmpl w:val="AC967ACA"/>
    <w:lvl w:ilvl="0" w:tplc="62CE16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73AE"/>
    <w:rsid w:val="00000150"/>
    <w:rsid w:val="00001334"/>
    <w:rsid w:val="00027191"/>
    <w:rsid w:val="00030128"/>
    <w:rsid w:val="00052E46"/>
    <w:rsid w:val="00063556"/>
    <w:rsid w:val="000808D7"/>
    <w:rsid w:val="000B3226"/>
    <w:rsid w:val="000B3904"/>
    <w:rsid w:val="000B40C3"/>
    <w:rsid w:val="000B78D3"/>
    <w:rsid w:val="000C7445"/>
    <w:rsid w:val="000E15D8"/>
    <w:rsid w:val="000F4E6E"/>
    <w:rsid w:val="001151CE"/>
    <w:rsid w:val="00122A16"/>
    <w:rsid w:val="001230A3"/>
    <w:rsid w:val="001244CF"/>
    <w:rsid w:val="00142462"/>
    <w:rsid w:val="00147AF3"/>
    <w:rsid w:val="001626E1"/>
    <w:rsid w:val="001679D4"/>
    <w:rsid w:val="001800F5"/>
    <w:rsid w:val="00181D87"/>
    <w:rsid w:val="00183FC7"/>
    <w:rsid w:val="001969D7"/>
    <w:rsid w:val="001C66DF"/>
    <w:rsid w:val="001E3FAB"/>
    <w:rsid w:val="001E47C8"/>
    <w:rsid w:val="001E484F"/>
    <w:rsid w:val="001E5287"/>
    <w:rsid w:val="002214A3"/>
    <w:rsid w:val="00271D53"/>
    <w:rsid w:val="00285B07"/>
    <w:rsid w:val="002B61F3"/>
    <w:rsid w:val="002B677C"/>
    <w:rsid w:val="002C670D"/>
    <w:rsid w:val="002D1929"/>
    <w:rsid w:val="002D6306"/>
    <w:rsid w:val="002E53C7"/>
    <w:rsid w:val="00314D9B"/>
    <w:rsid w:val="00325386"/>
    <w:rsid w:val="003338BE"/>
    <w:rsid w:val="00335E29"/>
    <w:rsid w:val="00344F27"/>
    <w:rsid w:val="00353D91"/>
    <w:rsid w:val="003628A4"/>
    <w:rsid w:val="00374DC3"/>
    <w:rsid w:val="00384347"/>
    <w:rsid w:val="00396292"/>
    <w:rsid w:val="003A0150"/>
    <w:rsid w:val="003A02F5"/>
    <w:rsid w:val="003A244E"/>
    <w:rsid w:val="003D5EBA"/>
    <w:rsid w:val="003D7E07"/>
    <w:rsid w:val="004157AA"/>
    <w:rsid w:val="0043551A"/>
    <w:rsid w:val="00442450"/>
    <w:rsid w:val="004675C4"/>
    <w:rsid w:val="004718BD"/>
    <w:rsid w:val="00482596"/>
    <w:rsid w:val="004963D8"/>
    <w:rsid w:val="004A2C57"/>
    <w:rsid w:val="004A4453"/>
    <w:rsid w:val="004B2C8D"/>
    <w:rsid w:val="004B7039"/>
    <w:rsid w:val="004D1F4C"/>
    <w:rsid w:val="004D41AA"/>
    <w:rsid w:val="004D5D46"/>
    <w:rsid w:val="004D7CE3"/>
    <w:rsid w:val="00501408"/>
    <w:rsid w:val="0050483F"/>
    <w:rsid w:val="00507042"/>
    <w:rsid w:val="005453F7"/>
    <w:rsid w:val="005536F9"/>
    <w:rsid w:val="00561430"/>
    <w:rsid w:val="00575723"/>
    <w:rsid w:val="005D08ED"/>
    <w:rsid w:val="005F4350"/>
    <w:rsid w:val="0060729A"/>
    <w:rsid w:val="00642EC7"/>
    <w:rsid w:val="00643B7F"/>
    <w:rsid w:val="00666F0D"/>
    <w:rsid w:val="00672179"/>
    <w:rsid w:val="00674418"/>
    <w:rsid w:val="006943C0"/>
    <w:rsid w:val="006D0AF9"/>
    <w:rsid w:val="0072503A"/>
    <w:rsid w:val="0072709E"/>
    <w:rsid w:val="00727391"/>
    <w:rsid w:val="00737A75"/>
    <w:rsid w:val="00753FC9"/>
    <w:rsid w:val="007B1CA8"/>
    <w:rsid w:val="007B5E6E"/>
    <w:rsid w:val="007D564C"/>
    <w:rsid w:val="007E03A8"/>
    <w:rsid w:val="007E08F0"/>
    <w:rsid w:val="007E7A43"/>
    <w:rsid w:val="007F132E"/>
    <w:rsid w:val="0080105F"/>
    <w:rsid w:val="00807F92"/>
    <w:rsid w:val="008214CC"/>
    <w:rsid w:val="00830597"/>
    <w:rsid w:val="00834945"/>
    <w:rsid w:val="00850D9D"/>
    <w:rsid w:val="008702FF"/>
    <w:rsid w:val="008839F8"/>
    <w:rsid w:val="008C1725"/>
    <w:rsid w:val="008E4BBE"/>
    <w:rsid w:val="008E7902"/>
    <w:rsid w:val="009123EA"/>
    <w:rsid w:val="0092281F"/>
    <w:rsid w:val="00943924"/>
    <w:rsid w:val="00952ED6"/>
    <w:rsid w:val="00971FA5"/>
    <w:rsid w:val="00992557"/>
    <w:rsid w:val="009B1FEF"/>
    <w:rsid w:val="009C6D98"/>
    <w:rsid w:val="009F4ADD"/>
    <w:rsid w:val="009F760B"/>
    <w:rsid w:val="00A245E3"/>
    <w:rsid w:val="00A31DE9"/>
    <w:rsid w:val="00A33D4C"/>
    <w:rsid w:val="00A66CFF"/>
    <w:rsid w:val="00AD7AA2"/>
    <w:rsid w:val="00B0473B"/>
    <w:rsid w:val="00B47C1E"/>
    <w:rsid w:val="00B61E1E"/>
    <w:rsid w:val="00B843D3"/>
    <w:rsid w:val="00B91DB8"/>
    <w:rsid w:val="00B924A5"/>
    <w:rsid w:val="00B9541C"/>
    <w:rsid w:val="00BA07F7"/>
    <w:rsid w:val="00BD7823"/>
    <w:rsid w:val="00BE0629"/>
    <w:rsid w:val="00C34B49"/>
    <w:rsid w:val="00C40E65"/>
    <w:rsid w:val="00C76884"/>
    <w:rsid w:val="00CA2A37"/>
    <w:rsid w:val="00CB0279"/>
    <w:rsid w:val="00CB1156"/>
    <w:rsid w:val="00CB55DE"/>
    <w:rsid w:val="00CF0B78"/>
    <w:rsid w:val="00CF15F2"/>
    <w:rsid w:val="00CF2603"/>
    <w:rsid w:val="00D03C2F"/>
    <w:rsid w:val="00D06584"/>
    <w:rsid w:val="00D15308"/>
    <w:rsid w:val="00D2205E"/>
    <w:rsid w:val="00D44D5A"/>
    <w:rsid w:val="00D8656F"/>
    <w:rsid w:val="00D9413B"/>
    <w:rsid w:val="00DA14FF"/>
    <w:rsid w:val="00DB6CB7"/>
    <w:rsid w:val="00DC4375"/>
    <w:rsid w:val="00DD4BCC"/>
    <w:rsid w:val="00E31B19"/>
    <w:rsid w:val="00E379F3"/>
    <w:rsid w:val="00E677EB"/>
    <w:rsid w:val="00E71BE3"/>
    <w:rsid w:val="00E94DED"/>
    <w:rsid w:val="00EA54FE"/>
    <w:rsid w:val="00EF007D"/>
    <w:rsid w:val="00F173AE"/>
    <w:rsid w:val="00F27C4D"/>
    <w:rsid w:val="00F407CC"/>
    <w:rsid w:val="00F773B7"/>
    <w:rsid w:val="00FA6312"/>
    <w:rsid w:val="00FC1E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19FD8-E376-4F45-B92F-5F406EE4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0C3"/>
  </w:style>
  <w:style w:type="paragraph" w:styleId="Heading1">
    <w:name w:val="heading 1"/>
    <w:basedOn w:val="Normal"/>
    <w:next w:val="Normal"/>
    <w:link w:val="Heading1Char"/>
    <w:qFormat/>
    <w:rsid w:val="001244CF"/>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3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4347"/>
  </w:style>
  <w:style w:type="paragraph" w:styleId="Footer">
    <w:name w:val="footer"/>
    <w:basedOn w:val="Normal"/>
    <w:link w:val="FooterChar"/>
    <w:uiPriority w:val="99"/>
    <w:unhideWhenUsed/>
    <w:rsid w:val="003843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4347"/>
  </w:style>
  <w:style w:type="character" w:customStyle="1" w:styleId="Heading1Char">
    <w:name w:val="Heading 1 Char"/>
    <w:basedOn w:val="DefaultParagraphFont"/>
    <w:link w:val="Heading1"/>
    <w:rsid w:val="001244C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C6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98"/>
    <w:rPr>
      <w:rFonts w:ascii="Segoe UI" w:hAnsi="Segoe UI" w:cs="Segoe UI"/>
      <w:sz w:val="18"/>
      <w:szCs w:val="18"/>
    </w:rPr>
  </w:style>
  <w:style w:type="paragraph" w:styleId="ListParagraph">
    <w:name w:val="List Paragraph"/>
    <w:basedOn w:val="Normal"/>
    <w:uiPriority w:val="34"/>
    <w:qFormat/>
    <w:rsid w:val="00507042"/>
    <w:pPr>
      <w:ind w:left="720"/>
      <w:contextualSpacing/>
    </w:pPr>
  </w:style>
  <w:style w:type="table" w:styleId="TableGrid">
    <w:name w:val="Table Grid"/>
    <w:basedOn w:val="TableNormal"/>
    <w:uiPriority w:val="39"/>
    <w:rsid w:val="00B91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557"/>
    <w:rPr>
      <w:color w:val="0563C1" w:themeColor="hyperlink"/>
      <w:u w:val="single"/>
    </w:rPr>
  </w:style>
  <w:style w:type="character" w:customStyle="1" w:styleId="UnresolvedMention">
    <w:name w:val="Unresolved Mention"/>
    <w:basedOn w:val="DefaultParagraphFont"/>
    <w:uiPriority w:val="99"/>
    <w:semiHidden/>
    <w:unhideWhenUsed/>
    <w:rsid w:val="00992557"/>
    <w:rPr>
      <w:color w:val="605E5C"/>
      <w:shd w:val="clear" w:color="auto" w:fill="E1DFDD"/>
    </w:rPr>
  </w:style>
  <w:style w:type="paragraph" w:styleId="FootnoteText">
    <w:name w:val="footnote text"/>
    <w:basedOn w:val="Normal"/>
    <w:link w:val="FootnoteTextChar"/>
    <w:uiPriority w:val="99"/>
    <w:semiHidden/>
    <w:unhideWhenUsed/>
    <w:rsid w:val="00672179"/>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672179"/>
    <w:rPr>
      <w:rFonts w:ascii="Calibri" w:eastAsia="Calibri" w:hAnsi="Calibri" w:cs="Times New Roman"/>
      <w:sz w:val="20"/>
      <w:szCs w:val="20"/>
      <w:lang w:val="en-US"/>
    </w:rPr>
  </w:style>
  <w:style w:type="character" w:styleId="FootnoteReference">
    <w:name w:val="footnote reference"/>
    <w:uiPriority w:val="99"/>
    <w:semiHidden/>
    <w:unhideWhenUsed/>
    <w:rsid w:val="00672179"/>
    <w:rPr>
      <w:vertAlign w:val="superscript"/>
    </w:rPr>
  </w:style>
  <w:style w:type="paragraph" w:styleId="NoSpacing">
    <w:name w:val="No Spacing"/>
    <w:basedOn w:val="Normal"/>
    <w:uiPriority w:val="1"/>
    <w:qFormat/>
    <w:rsid w:val="00C34B49"/>
    <w:pPr>
      <w:spacing w:after="0" w:line="240" w:lineRule="auto"/>
    </w:pPr>
    <w:rPr>
      <w:rFonts w:ascii="Calibri" w:eastAsia="Cambria"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19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nglos@uoc.gr" TargetMode="External"/><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mailto:stratign@uoc.gr"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physics.nist.gov/PhysRefData/ASD/lines_form.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papadim@uoc.gr"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12</Pages>
  <Words>2339</Words>
  <Characters>13337</Characters>
  <Application>Microsoft Office Word</Application>
  <DocSecurity>0</DocSecurity>
  <Lines>111</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Vassileios Papadimitriou</dc:creator>
  <cp:keywords/>
  <dc:description/>
  <cp:lastModifiedBy>Demetrios ANGLOS</cp:lastModifiedBy>
  <cp:revision>29</cp:revision>
  <cp:lastPrinted>2019-10-23T12:31:00Z</cp:lastPrinted>
  <dcterms:created xsi:type="dcterms:W3CDTF">2019-10-22T07:02:00Z</dcterms:created>
  <dcterms:modified xsi:type="dcterms:W3CDTF">2019-10-25T07:10:00Z</dcterms:modified>
</cp:coreProperties>
</file>